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626B" w14:textId="77777777" w:rsidR="00065ABF" w:rsidRPr="008624A1" w:rsidRDefault="00065ABF" w:rsidP="00065ABF">
      <w:pPr>
        <w:spacing w:before="240" w:after="240"/>
        <w:jc w:val="both"/>
        <w:rPr>
          <w:rFonts w:ascii="Calibri" w:hAnsi="Calibri" w:cs="Calibri"/>
        </w:rPr>
      </w:pPr>
      <w:r w:rsidRPr="00810CF4">
        <w:rPr>
          <w:rFonts w:ascii="Calibri" w:hAnsi="Calibri" w:cs="Calibri"/>
          <w:b/>
          <w:bCs/>
        </w:rPr>
        <w:t>Sustainable project management</w:t>
      </w:r>
      <w:r w:rsidRPr="008624A1">
        <w:rPr>
          <w:rFonts w:ascii="Calibri" w:hAnsi="Calibri" w:cs="Calibri"/>
        </w:rPr>
        <w:t xml:space="preserve"> is the practice of managing projects with a focus on sustainability principles. This involves integrating environmental, social, and economic considerations into project planning, execution, and evaluation. The goal is to ensure that projects contribute positively to sustainable development while minimizing negative impacts.</w:t>
      </w:r>
    </w:p>
    <w:p w14:paraId="3887463D" w14:textId="77777777" w:rsidR="00065ABF" w:rsidRPr="00810CF4" w:rsidRDefault="00065ABF" w:rsidP="00065ABF">
      <w:pPr>
        <w:spacing w:before="240" w:after="240"/>
        <w:jc w:val="both"/>
        <w:rPr>
          <w:rFonts w:ascii="Calibri" w:hAnsi="Calibri" w:cs="Calibri"/>
          <w:i/>
          <w:iCs/>
          <w:u w:val="single"/>
        </w:rPr>
      </w:pPr>
      <w:r w:rsidRPr="00810CF4">
        <w:rPr>
          <w:rFonts w:ascii="Calibri" w:hAnsi="Calibri" w:cs="Calibri"/>
          <w:i/>
          <w:iCs/>
          <w:u w:val="single"/>
        </w:rPr>
        <w:t>Key Concepts</w:t>
      </w:r>
    </w:p>
    <w:p w14:paraId="389E61CF" w14:textId="77777777" w:rsidR="00065ABF" w:rsidRPr="008624A1" w:rsidRDefault="00065ABF" w:rsidP="00065ABF">
      <w:pPr>
        <w:spacing w:before="240" w:after="240"/>
        <w:jc w:val="both"/>
        <w:rPr>
          <w:rFonts w:ascii="Calibri" w:hAnsi="Calibri" w:cs="Calibri"/>
          <w:b/>
        </w:rPr>
      </w:pPr>
      <w:r w:rsidRPr="008624A1">
        <w:rPr>
          <w:rFonts w:ascii="Calibri" w:hAnsi="Calibri" w:cs="Calibri"/>
          <w:b/>
        </w:rPr>
        <w:t>Strategic Planning</w:t>
      </w:r>
    </w:p>
    <w:p w14:paraId="2F1B1F43" w14:textId="77777777" w:rsidR="00065ABF" w:rsidRPr="008624A1" w:rsidRDefault="00065ABF" w:rsidP="00065ABF">
      <w:pPr>
        <w:spacing w:before="240" w:after="240"/>
        <w:jc w:val="both"/>
        <w:rPr>
          <w:rFonts w:ascii="Calibri" w:hAnsi="Calibri" w:cs="Calibri"/>
        </w:rPr>
      </w:pPr>
      <w:r w:rsidRPr="008624A1">
        <w:rPr>
          <w:rFonts w:ascii="Calibri" w:hAnsi="Calibri" w:cs="Calibri"/>
        </w:rPr>
        <w:t>Definition: Strategic planning involves setting long-term goals and objectives that align with sustainability principles. It requires a thorough understanding of the broader impacts of the project on the environment, society, and economy.</w:t>
      </w:r>
    </w:p>
    <w:p w14:paraId="3E8B17BE" w14:textId="77777777" w:rsidR="00065ABF" w:rsidRPr="008624A1" w:rsidRDefault="00065ABF" w:rsidP="00065ABF">
      <w:pPr>
        <w:spacing w:before="240" w:after="240"/>
        <w:jc w:val="both"/>
        <w:rPr>
          <w:rFonts w:ascii="Calibri" w:hAnsi="Calibri" w:cs="Calibri"/>
        </w:rPr>
      </w:pPr>
      <w:r w:rsidRPr="008624A1">
        <w:rPr>
          <w:rFonts w:ascii="Calibri" w:hAnsi="Calibri" w:cs="Calibri"/>
        </w:rPr>
        <w:t>Detailed Explanation: Strategic planning is essential for integrating sustainability into project management. It involves defining sustainability goals, engaging stakeholders, conducting sustainability assessments, and developing a sustainability plan. This plan should prioritize ethical resource management, efficient energy usage, minimal waste generation, and equitable stakeholder engagement.</w:t>
      </w:r>
    </w:p>
    <w:p w14:paraId="791ABC05" w14:textId="77777777" w:rsidR="00065ABF" w:rsidRPr="008624A1" w:rsidRDefault="00065ABF" w:rsidP="00065ABF">
      <w:pPr>
        <w:spacing w:before="240" w:after="240"/>
        <w:jc w:val="both"/>
        <w:rPr>
          <w:rFonts w:ascii="Calibri" w:hAnsi="Calibri" w:cs="Calibri"/>
        </w:rPr>
      </w:pPr>
      <w:r w:rsidRPr="008624A1">
        <w:rPr>
          <w:rFonts w:ascii="Calibri" w:hAnsi="Calibri" w:cs="Calibri"/>
        </w:rPr>
        <w:t>Example: Developing a plan for a renewable energy project that aims to reduce carbon emissions and promote clean energy.</w:t>
      </w:r>
    </w:p>
    <w:p w14:paraId="11AC1084" w14:textId="77777777" w:rsidR="00065ABF" w:rsidRPr="008624A1" w:rsidRDefault="00065ABF" w:rsidP="00065ABF">
      <w:pPr>
        <w:spacing w:before="240" w:after="240"/>
        <w:jc w:val="both"/>
        <w:rPr>
          <w:rFonts w:ascii="Calibri" w:hAnsi="Calibri" w:cs="Calibri"/>
          <w:b/>
        </w:rPr>
      </w:pPr>
    </w:p>
    <w:p w14:paraId="110265CF" w14:textId="77777777" w:rsidR="00065ABF" w:rsidRPr="008624A1" w:rsidRDefault="00065ABF" w:rsidP="00065ABF">
      <w:pPr>
        <w:spacing w:before="240" w:after="240"/>
        <w:jc w:val="both"/>
        <w:rPr>
          <w:rFonts w:ascii="Calibri" w:hAnsi="Calibri" w:cs="Calibri"/>
          <w:b/>
        </w:rPr>
      </w:pPr>
      <w:r w:rsidRPr="008624A1">
        <w:rPr>
          <w:rFonts w:ascii="Calibri" w:hAnsi="Calibri" w:cs="Calibri"/>
          <w:b/>
        </w:rPr>
        <w:t>Risk Mitigation</w:t>
      </w:r>
    </w:p>
    <w:p w14:paraId="24085F1D" w14:textId="77777777" w:rsidR="00065ABF" w:rsidRPr="008624A1" w:rsidRDefault="00065ABF" w:rsidP="00065ABF">
      <w:pPr>
        <w:spacing w:before="240" w:after="240"/>
        <w:jc w:val="both"/>
        <w:rPr>
          <w:rFonts w:ascii="Calibri" w:hAnsi="Calibri" w:cs="Calibri"/>
        </w:rPr>
      </w:pPr>
      <w:r w:rsidRPr="008624A1">
        <w:rPr>
          <w:rFonts w:ascii="Calibri" w:hAnsi="Calibri" w:cs="Calibri"/>
        </w:rPr>
        <w:t>Definition: Risk mitigation involves identifying potential risks related to sustainability and implementing measures to minimize their impact. This includes environmental risks, regulatory changes, and social implications.</w:t>
      </w:r>
    </w:p>
    <w:p w14:paraId="703595C0" w14:textId="77777777" w:rsidR="00065ABF" w:rsidRPr="008624A1" w:rsidRDefault="00065ABF" w:rsidP="00065ABF">
      <w:pPr>
        <w:spacing w:before="240" w:after="240"/>
        <w:jc w:val="both"/>
        <w:rPr>
          <w:rFonts w:ascii="Calibri" w:hAnsi="Calibri" w:cs="Calibri"/>
        </w:rPr>
      </w:pPr>
      <w:r w:rsidRPr="008624A1">
        <w:rPr>
          <w:rFonts w:ascii="Calibri" w:hAnsi="Calibri" w:cs="Calibri"/>
        </w:rPr>
        <w:t>Detailed Explanation: Risk mitigation in sustainable project management requires a proactive approach to identify and manage risks that could impact the project's sustainability goals. This includes assessing environmental impacts, regulatory compliance, and social implications. Effective risk management can lead to improved brand reputation, cost efficiency, and smoother project execution.</w:t>
      </w:r>
    </w:p>
    <w:p w14:paraId="52BEEC1F" w14:textId="77777777" w:rsidR="00065ABF" w:rsidRPr="008624A1" w:rsidRDefault="00065ABF" w:rsidP="00065ABF">
      <w:pPr>
        <w:spacing w:before="240" w:after="240"/>
        <w:jc w:val="both"/>
        <w:rPr>
          <w:rFonts w:ascii="Calibri" w:hAnsi="Calibri" w:cs="Calibri"/>
        </w:rPr>
      </w:pPr>
      <w:r w:rsidRPr="008624A1">
        <w:rPr>
          <w:rFonts w:ascii="Calibri" w:hAnsi="Calibri" w:cs="Calibri"/>
        </w:rPr>
        <w:t>Example: Assessing the environmental impact of a construction project and implementing measures to reduce pollution and waste.</w:t>
      </w:r>
    </w:p>
    <w:p w14:paraId="01754765" w14:textId="77777777" w:rsidR="00065ABF" w:rsidRPr="008624A1" w:rsidRDefault="00065ABF" w:rsidP="00065ABF">
      <w:pPr>
        <w:spacing w:before="240" w:after="240"/>
        <w:jc w:val="both"/>
        <w:rPr>
          <w:rFonts w:ascii="Calibri" w:hAnsi="Calibri" w:cs="Calibri"/>
          <w:b/>
        </w:rPr>
      </w:pPr>
    </w:p>
    <w:p w14:paraId="0B4090E9" w14:textId="77777777" w:rsidR="00065ABF" w:rsidRPr="008624A1" w:rsidRDefault="00065ABF" w:rsidP="00065ABF">
      <w:pPr>
        <w:spacing w:before="240" w:after="240"/>
        <w:jc w:val="both"/>
        <w:rPr>
          <w:rFonts w:ascii="Calibri" w:hAnsi="Calibri" w:cs="Calibri"/>
          <w:b/>
        </w:rPr>
      </w:pPr>
      <w:r w:rsidRPr="008624A1">
        <w:rPr>
          <w:rFonts w:ascii="Calibri" w:hAnsi="Calibri" w:cs="Calibri"/>
          <w:b/>
        </w:rPr>
        <w:t>Coordination of Sustainability Initiatives</w:t>
      </w:r>
    </w:p>
    <w:p w14:paraId="4703FC5C" w14:textId="77777777" w:rsidR="00065ABF" w:rsidRPr="008624A1" w:rsidRDefault="00065ABF" w:rsidP="00065ABF">
      <w:pPr>
        <w:spacing w:before="240" w:after="240"/>
        <w:jc w:val="both"/>
        <w:rPr>
          <w:rFonts w:ascii="Calibri" w:hAnsi="Calibri" w:cs="Calibri"/>
        </w:rPr>
      </w:pPr>
      <w:r w:rsidRPr="008624A1">
        <w:rPr>
          <w:rFonts w:ascii="Calibri" w:hAnsi="Calibri" w:cs="Calibri"/>
        </w:rPr>
        <w:t>Definition: Coordination ensures that all sustainability efforts are aligned with the overall project goals. This involves working with various stakeholders, including government agencies, non-profits, and community groups.</w:t>
      </w:r>
    </w:p>
    <w:p w14:paraId="7EF51FDC" w14:textId="77777777" w:rsidR="00065ABF" w:rsidRPr="008624A1" w:rsidRDefault="00065ABF" w:rsidP="00065ABF">
      <w:pPr>
        <w:spacing w:before="240" w:after="240"/>
        <w:jc w:val="both"/>
        <w:rPr>
          <w:rFonts w:ascii="Calibri" w:hAnsi="Calibri" w:cs="Calibri"/>
        </w:rPr>
      </w:pPr>
      <w:r w:rsidRPr="008624A1">
        <w:rPr>
          <w:rFonts w:ascii="Calibri" w:hAnsi="Calibri" w:cs="Calibri"/>
        </w:rPr>
        <w:lastRenderedPageBreak/>
        <w:t>Detailed Explanation: Effective coordination of sustainability initiatives involves engaging stakeholders, developing long-term sustainability plans, and ensuring compliance with environmental laws and regulations. Sustainability coordinators play a crucial role in enhancing an organization’s environmental, social, and economic performance by acting as a liaison between different departments.</w:t>
      </w:r>
    </w:p>
    <w:p w14:paraId="1CD4398E" w14:textId="77777777" w:rsidR="00065ABF" w:rsidRPr="008624A1" w:rsidRDefault="00065ABF" w:rsidP="00065ABF">
      <w:pPr>
        <w:spacing w:before="240" w:after="240"/>
        <w:jc w:val="both"/>
        <w:rPr>
          <w:rFonts w:ascii="Calibri" w:hAnsi="Calibri" w:cs="Calibri"/>
        </w:rPr>
      </w:pPr>
      <w:r w:rsidRPr="008624A1">
        <w:rPr>
          <w:rFonts w:ascii="Calibri" w:hAnsi="Calibri" w:cs="Calibri"/>
        </w:rPr>
        <w:t>Example: Collaborating with local communities to ensure that a development project benefits residents and preserves local ecosystems.</w:t>
      </w:r>
    </w:p>
    <w:p w14:paraId="14B0AF2A" w14:textId="77777777" w:rsidR="00065ABF" w:rsidRPr="008624A1" w:rsidRDefault="00065ABF" w:rsidP="00065ABF">
      <w:pPr>
        <w:spacing w:before="240" w:after="240"/>
        <w:jc w:val="both"/>
        <w:rPr>
          <w:rFonts w:ascii="Calibri" w:hAnsi="Calibri" w:cs="Calibri"/>
          <w:b/>
        </w:rPr>
      </w:pPr>
    </w:p>
    <w:p w14:paraId="593CA909" w14:textId="77777777" w:rsidR="00065ABF" w:rsidRPr="008624A1" w:rsidRDefault="00065ABF" w:rsidP="00065ABF">
      <w:pPr>
        <w:spacing w:before="240" w:after="240"/>
        <w:jc w:val="both"/>
        <w:rPr>
          <w:rFonts w:ascii="Calibri" w:hAnsi="Calibri" w:cs="Calibri"/>
          <w:b/>
        </w:rPr>
      </w:pPr>
      <w:r w:rsidRPr="008624A1">
        <w:rPr>
          <w:rFonts w:ascii="Calibri" w:hAnsi="Calibri" w:cs="Calibri"/>
          <w:b/>
        </w:rPr>
        <w:t>Compliance with Policies and Regulations</w:t>
      </w:r>
    </w:p>
    <w:p w14:paraId="072DA2C1" w14:textId="77777777" w:rsidR="00065ABF" w:rsidRPr="008624A1" w:rsidRDefault="00065ABF" w:rsidP="00065ABF">
      <w:pPr>
        <w:spacing w:before="240" w:after="240"/>
        <w:jc w:val="both"/>
        <w:rPr>
          <w:rFonts w:ascii="Calibri" w:hAnsi="Calibri" w:cs="Calibri"/>
        </w:rPr>
      </w:pPr>
      <w:r w:rsidRPr="008624A1">
        <w:rPr>
          <w:rFonts w:ascii="Calibri" w:hAnsi="Calibri" w:cs="Calibri"/>
        </w:rPr>
        <w:t>Definition: Staying up-to-date with relevant sustainability-related policies, regulations, and certifications. This ensures that the project adheres to legal requirements and industry standards.</w:t>
      </w:r>
    </w:p>
    <w:p w14:paraId="7CC9697A" w14:textId="77777777" w:rsidR="00065ABF" w:rsidRPr="008624A1" w:rsidRDefault="00065ABF" w:rsidP="00065ABF">
      <w:pPr>
        <w:spacing w:before="240" w:after="240"/>
        <w:jc w:val="both"/>
        <w:rPr>
          <w:rFonts w:ascii="Calibri" w:hAnsi="Calibri" w:cs="Calibri"/>
        </w:rPr>
      </w:pPr>
      <w:r w:rsidRPr="008624A1">
        <w:rPr>
          <w:rFonts w:ascii="Calibri" w:hAnsi="Calibri" w:cs="Calibri"/>
        </w:rPr>
        <w:t>Detailed Explanation: Compliance with sustainability policies and regulations involves understanding and adhering to federal, state, and local rules, as well as industry standards. This includes obtaining necessary permits, conducting environmental impact assessments, and ensuring that all project activities align with sustainability guidelines.</w:t>
      </w:r>
    </w:p>
    <w:p w14:paraId="55E06355" w14:textId="77777777" w:rsidR="00065ABF" w:rsidRPr="008624A1" w:rsidRDefault="00065ABF" w:rsidP="00065ABF">
      <w:pPr>
        <w:spacing w:before="240" w:after="240"/>
        <w:jc w:val="both"/>
        <w:rPr>
          <w:rFonts w:ascii="Calibri" w:hAnsi="Calibri" w:cs="Calibri"/>
        </w:rPr>
      </w:pPr>
      <w:r w:rsidRPr="008624A1">
        <w:rPr>
          <w:rFonts w:ascii="Calibri" w:hAnsi="Calibri" w:cs="Calibri"/>
        </w:rPr>
        <w:t>Example: Ensuring that a manufacturing project complies with environmental regulations and obtains necessary certifications.</w:t>
      </w:r>
    </w:p>
    <w:p w14:paraId="1C4F9104" w14:textId="77777777" w:rsidR="00065ABF" w:rsidRPr="008624A1" w:rsidRDefault="00065ABF" w:rsidP="00065ABF">
      <w:pPr>
        <w:rPr>
          <w:rFonts w:ascii="Calibri" w:hAnsi="Calibri" w:cs="Calibri"/>
        </w:rPr>
      </w:pPr>
      <w:r w:rsidRPr="008624A1">
        <w:rPr>
          <w:rFonts w:ascii="Calibri" w:hAnsi="Calibri" w:cs="Calibri"/>
        </w:rPr>
        <w:t>Table: Summary of Key Concepts</w:t>
      </w:r>
    </w:p>
    <w:p w14:paraId="337B17D4" w14:textId="77777777" w:rsidR="00065ABF" w:rsidRPr="008624A1" w:rsidRDefault="00065ABF" w:rsidP="00065ABF">
      <w:pPr>
        <w:rPr>
          <w:rFonts w:ascii="Calibri" w:hAnsi="Calibri" w:cs="Calibri"/>
        </w:rPr>
      </w:pPr>
    </w:p>
    <w:tbl>
      <w:tblPr>
        <w:tblW w:w="8910" w:type="dxa"/>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Layout w:type="fixed"/>
        <w:tblLook w:val="0600" w:firstRow="0" w:lastRow="0" w:firstColumn="0" w:lastColumn="0" w:noHBand="1" w:noVBand="1"/>
      </w:tblPr>
      <w:tblGrid>
        <w:gridCol w:w="1860"/>
        <w:gridCol w:w="3285"/>
        <w:gridCol w:w="3765"/>
      </w:tblGrid>
      <w:tr w:rsidR="00065ABF" w:rsidRPr="008624A1" w14:paraId="7BB8C83A" w14:textId="77777777" w:rsidTr="00024ECB">
        <w:trPr>
          <w:trHeight w:val="330"/>
        </w:trPr>
        <w:tc>
          <w:tcPr>
            <w:tcW w:w="1860"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144DDD89" w14:textId="77777777" w:rsidR="00065ABF" w:rsidRPr="008624A1" w:rsidRDefault="00065ABF" w:rsidP="00024ECB">
            <w:pPr>
              <w:spacing w:before="160" w:after="160"/>
              <w:jc w:val="center"/>
              <w:rPr>
                <w:rFonts w:ascii="Calibri" w:eastAsia="Roboto" w:hAnsi="Calibri" w:cs="Calibri"/>
                <w:color w:val="242424"/>
              </w:rPr>
            </w:pPr>
            <w:r w:rsidRPr="008624A1">
              <w:rPr>
                <w:rFonts w:ascii="Calibri" w:eastAsia="Roboto" w:hAnsi="Calibri" w:cs="Calibri"/>
                <w:b/>
                <w:color w:val="242424"/>
              </w:rPr>
              <w:t>Concept</w:t>
            </w:r>
          </w:p>
        </w:tc>
        <w:tc>
          <w:tcPr>
            <w:tcW w:w="328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0A38891F" w14:textId="77777777" w:rsidR="00065ABF" w:rsidRPr="008624A1" w:rsidRDefault="00065ABF" w:rsidP="00024ECB">
            <w:pPr>
              <w:spacing w:before="160" w:after="160"/>
              <w:jc w:val="center"/>
              <w:rPr>
                <w:rFonts w:ascii="Calibri" w:eastAsia="Roboto" w:hAnsi="Calibri" w:cs="Calibri"/>
                <w:color w:val="242424"/>
              </w:rPr>
            </w:pPr>
            <w:r w:rsidRPr="008624A1">
              <w:rPr>
                <w:rFonts w:ascii="Calibri" w:eastAsia="Roboto" w:hAnsi="Calibri" w:cs="Calibri"/>
                <w:b/>
                <w:color w:val="242424"/>
              </w:rPr>
              <w:t>Definition</w:t>
            </w:r>
          </w:p>
        </w:tc>
        <w:tc>
          <w:tcPr>
            <w:tcW w:w="376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35F10E27" w14:textId="77777777" w:rsidR="00065ABF" w:rsidRPr="008624A1" w:rsidRDefault="00065ABF" w:rsidP="00024ECB">
            <w:pPr>
              <w:spacing w:before="160" w:after="160"/>
              <w:jc w:val="center"/>
              <w:rPr>
                <w:rFonts w:ascii="Calibri" w:eastAsia="Roboto" w:hAnsi="Calibri" w:cs="Calibri"/>
                <w:color w:val="242424"/>
              </w:rPr>
            </w:pPr>
            <w:r w:rsidRPr="008624A1">
              <w:rPr>
                <w:rFonts w:ascii="Calibri" w:eastAsia="Roboto" w:hAnsi="Calibri" w:cs="Calibri"/>
                <w:b/>
                <w:color w:val="242424"/>
              </w:rPr>
              <w:t>Example</w:t>
            </w:r>
          </w:p>
        </w:tc>
      </w:tr>
      <w:tr w:rsidR="00065ABF" w:rsidRPr="008624A1" w14:paraId="2E143646" w14:textId="77777777" w:rsidTr="00024ECB">
        <w:trPr>
          <w:trHeight w:val="885"/>
        </w:trPr>
        <w:tc>
          <w:tcPr>
            <w:tcW w:w="1860"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7AE66602"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Strategic Planning</w:t>
            </w:r>
          </w:p>
        </w:tc>
        <w:tc>
          <w:tcPr>
            <w:tcW w:w="328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73E44E30"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Setting long-term goals and objectives that align with sustainability principles</w:t>
            </w:r>
          </w:p>
        </w:tc>
        <w:tc>
          <w:tcPr>
            <w:tcW w:w="376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18988432"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Developing a plan for a renewable energy project</w:t>
            </w:r>
          </w:p>
        </w:tc>
      </w:tr>
      <w:tr w:rsidR="00065ABF" w:rsidRPr="008624A1" w14:paraId="7FE6C980" w14:textId="77777777" w:rsidTr="00024ECB">
        <w:trPr>
          <w:trHeight w:val="615"/>
        </w:trPr>
        <w:tc>
          <w:tcPr>
            <w:tcW w:w="1860"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5872F98A"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Risk Mitigation</w:t>
            </w:r>
          </w:p>
        </w:tc>
        <w:tc>
          <w:tcPr>
            <w:tcW w:w="328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4DDC025E"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Identifying and minimizing potential risks related to sustainability</w:t>
            </w:r>
          </w:p>
        </w:tc>
        <w:tc>
          <w:tcPr>
            <w:tcW w:w="376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0C53A4D2"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Assessing environmental impact and reducing pollution</w:t>
            </w:r>
          </w:p>
        </w:tc>
      </w:tr>
      <w:tr w:rsidR="00065ABF" w:rsidRPr="008624A1" w14:paraId="7B0C17AE" w14:textId="77777777" w:rsidTr="00024ECB">
        <w:trPr>
          <w:trHeight w:val="885"/>
        </w:trPr>
        <w:tc>
          <w:tcPr>
            <w:tcW w:w="1860"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53CD4310"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Coordination of Sustainability Initiatives</w:t>
            </w:r>
          </w:p>
        </w:tc>
        <w:tc>
          <w:tcPr>
            <w:tcW w:w="328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0492978E"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Ensuring all sustainability efforts are aligned with project goals</w:t>
            </w:r>
          </w:p>
        </w:tc>
        <w:tc>
          <w:tcPr>
            <w:tcW w:w="376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06CCD4CB"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Collaborating with local communities to benefit residents and preserve ecosystems</w:t>
            </w:r>
          </w:p>
        </w:tc>
      </w:tr>
      <w:tr w:rsidR="00065ABF" w:rsidRPr="008624A1" w14:paraId="5647708E" w14:textId="77777777" w:rsidTr="00024ECB">
        <w:trPr>
          <w:trHeight w:val="885"/>
        </w:trPr>
        <w:tc>
          <w:tcPr>
            <w:tcW w:w="1860"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19F5674C"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Compliance with Policies and Regulations</w:t>
            </w:r>
          </w:p>
        </w:tc>
        <w:tc>
          <w:tcPr>
            <w:tcW w:w="328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76889676"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Adhering to relevant sustainability-related policies and certifications</w:t>
            </w:r>
          </w:p>
        </w:tc>
        <w:tc>
          <w:tcPr>
            <w:tcW w:w="3765" w:type="dxa"/>
            <w:tcBorders>
              <w:top w:val="single" w:sz="4" w:space="0" w:color="242424"/>
              <w:left w:val="single" w:sz="4" w:space="0" w:color="242424"/>
              <w:bottom w:val="single" w:sz="4" w:space="0" w:color="242424"/>
              <w:right w:val="single" w:sz="4" w:space="0" w:color="242424"/>
            </w:tcBorders>
            <w:tcMar>
              <w:top w:w="20" w:type="dxa"/>
              <w:left w:w="80" w:type="dxa"/>
              <w:bottom w:w="20" w:type="dxa"/>
              <w:right w:w="80" w:type="dxa"/>
            </w:tcMar>
          </w:tcPr>
          <w:p w14:paraId="7101347C" w14:textId="77777777" w:rsidR="00065ABF" w:rsidRPr="008624A1" w:rsidRDefault="00065ABF" w:rsidP="00024ECB">
            <w:pPr>
              <w:spacing w:before="160" w:after="160"/>
              <w:rPr>
                <w:rFonts w:ascii="Calibri" w:eastAsia="Roboto" w:hAnsi="Calibri" w:cs="Calibri"/>
                <w:color w:val="242424"/>
              </w:rPr>
            </w:pPr>
            <w:r w:rsidRPr="008624A1">
              <w:rPr>
                <w:rFonts w:ascii="Calibri" w:eastAsia="Roboto" w:hAnsi="Calibri" w:cs="Calibri"/>
                <w:color w:val="242424"/>
              </w:rPr>
              <w:t>Ensuring compliance with environmental regulations and obtaining necessary certifications</w:t>
            </w:r>
          </w:p>
        </w:tc>
      </w:tr>
    </w:tbl>
    <w:p w14:paraId="30F58120" w14:textId="77777777" w:rsidR="001D3ADC" w:rsidRPr="008624A1" w:rsidRDefault="001D3ADC">
      <w:pPr>
        <w:rPr>
          <w:rFonts w:ascii="Calibri" w:hAnsi="Calibri" w:cs="Calibri"/>
        </w:rPr>
      </w:pPr>
    </w:p>
    <w:sectPr w:rsidR="001D3ADC" w:rsidRPr="008624A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D3F37" w14:textId="77777777" w:rsidR="008624A1" w:rsidRDefault="008624A1" w:rsidP="008624A1">
      <w:pPr>
        <w:spacing w:line="240" w:lineRule="auto"/>
      </w:pPr>
      <w:r>
        <w:separator/>
      </w:r>
    </w:p>
  </w:endnote>
  <w:endnote w:type="continuationSeparator" w:id="0">
    <w:p w14:paraId="78F2BC4D" w14:textId="77777777" w:rsidR="008624A1" w:rsidRDefault="008624A1" w:rsidP="00862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541007"/>
      <w:docPartObj>
        <w:docPartGallery w:val="Page Numbers (Bottom of Page)"/>
        <w:docPartUnique/>
      </w:docPartObj>
    </w:sdtPr>
    <w:sdtEndPr>
      <w:rPr>
        <w:noProof/>
      </w:rPr>
    </w:sdtEndPr>
    <w:sdtContent>
      <w:p w14:paraId="3736CCC8" w14:textId="57F50A60" w:rsidR="008624A1" w:rsidRDefault="008624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B71FC" w14:textId="77777777" w:rsidR="008624A1" w:rsidRDefault="00862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F9B4B" w14:textId="77777777" w:rsidR="008624A1" w:rsidRDefault="008624A1" w:rsidP="008624A1">
      <w:pPr>
        <w:spacing w:line="240" w:lineRule="auto"/>
      </w:pPr>
      <w:r>
        <w:separator/>
      </w:r>
    </w:p>
  </w:footnote>
  <w:footnote w:type="continuationSeparator" w:id="0">
    <w:p w14:paraId="4F7BC736" w14:textId="77777777" w:rsidR="008624A1" w:rsidRDefault="008624A1" w:rsidP="008624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DB"/>
    <w:rsid w:val="00065ABF"/>
    <w:rsid w:val="00194602"/>
    <w:rsid w:val="001D3ADC"/>
    <w:rsid w:val="002E4A7F"/>
    <w:rsid w:val="004B77DE"/>
    <w:rsid w:val="005B39DB"/>
    <w:rsid w:val="006A3FFB"/>
    <w:rsid w:val="007F3EF7"/>
    <w:rsid w:val="00810CF4"/>
    <w:rsid w:val="008624A1"/>
    <w:rsid w:val="00A45CE7"/>
    <w:rsid w:val="00AF4AEA"/>
    <w:rsid w:val="00D937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EFD6"/>
  <w15:chartTrackingRefBased/>
  <w15:docId w15:val="{FEBC3AA3-9588-4F60-A03C-ACA20062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ABF"/>
    <w:pPr>
      <w:spacing w:after="0" w:line="276" w:lineRule="auto"/>
    </w:pPr>
    <w:rPr>
      <w:rFonts w:ascii="Arial" w:eastAsia="Arial" w:hAnsi="Arial" w:cs="Arial"/>
      <w:kern w:val="0"/>
      <w:lang w:eastAsia="en-IE"/>
      <w14:ligatures w14:val="none"/>
    </w:rPr>
  </w:style>
  <w:style w:type="paragraph" w:styleId="Heading1">
    <w:name w:val="heading 1"/>
    <w:basedOn w:val="Normal"/>
    <w:next w:val="Normal"/>
    <w:link w:val="Heading1Char"/>
    <w:uiPriority w:val="9"/>
    <w:qFormat/>
    <w:rsid w:val="005B39D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B39D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B39D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B39DB"/>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B39DB"/>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B39DB"/>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B39DB"/>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B39DB"/>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B39DB"/>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9DB"/>
    <w:rPr>
      <w:rFonts w:eastAsiaTheme="majorEastAsia" w:cstheme="majorBidi"/>
      <w:color w:val="272727" w:themeColor="text1" w:themeTint="D8"/>
    </w:rPr>
  </w:style>
  <w:style w:type="paragraph" w:styleId="Title">
    <w:name w:val="Title"/>
    <w:basedOn w:val="Normal"/>
    <w:next w:val="Normal"/>
    <w:link w:val="TitleChar"/>
    <w:uiPriority w:val="10"/>
    <w:qFormat/>
    <w:rsid w:val="005B39D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B3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9D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B3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9DB"/>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B39DB"/>
    <w:rPr>
      <w:i/>
      <w:iCs/>
      <w:color w:val="404040" w:themeColor="text1" w:themeTint="BF"/>
    </w:rPr>
  </w:style>
  <w:style w:type="paragraph" w:styleId="ListParagraph">
    <w:name w:val="List Paragraph"/>
    <w:basedOn w:val="Normal"/>
    <w:uiPriority w:val="34"/>
    <w:qFormat/>
    <w:rsid w:val="005B39DB"/>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B39DB"/>
    <w:rPr>
      <w:i/>
      <w:iCs/>
      <w:color w:val="0F4761" w:themeColor="accent1" w:themeShade="BF"/>
    </w:rPr>
  </w:style>
  <w:style w:type="paragraph" w:styleId="IntenseQuote">
    <w:name w:val="Intense Quote"/>
    <w:basedOn w:val="Normal"/>
    <w:next w:val="Normal"/>
    <w:link w:val="IntenseQuoteChar"/>
    <w:uiPriority w:val="30"/>
    <w:qFormat/>
    <w:rsid w:val="005B39D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B39DB"/>
    <w:rPr>
      <w:i/>
      <w:iCs/>
      <w:color w:val="0F4761" w:themeColor="accent1" w:themeShade="BF"/>
    </w:rPr>
  </w:style>
  <w:style w:type="character" w:styleId="IntenseReference">
    <w:name w:val="Intense Reference"/>
    <w:basedOn w:val="DefaultParagraphFont"/>
    <w:uiPriority w:val="32"/>
    <w:qFormat/>
    <w:rsid w:val="005B39DB"/>
    <w:rPr>
      <w:b/>
      <w:bCs/>
      <w:smallCaps/>
      <w:color w:val="0F4761" w:themeColor="accent1" w:themeShade="BF"/>
      <w:spacing w:val="5"/>
    </w:rPr>
  </w:style>
  <w:style w:type="paragraph" w:styleId="Header">
    <w:name w:val="header"/>
    <w:basedOn w:val="Normal"/>
    <w:link w:val="HeaderChar"/>
    <w:uiPriority w:val="99"/>
    <w:unhideWhenUsed/>
    <w:rsid w:val="008624A1"/>
    <w:pPr>
      <w:tabs>
        <w:tab w:val="center" w:pos="4513"/>
        <w:tab w:val="right" w:pos="9026"/>
      </w:tabs>
      <w:spacing w:line="240" w:lineRule="auto"/>
    </w:pPr>
  </w:style>
  <w:style w:type="character" w:customStyle="1" w:styleId="HeaderChar">
    <w:name w:val="Header Char"/>
    <w:basedOn w:val="DefaultParagraphFont"/>
    <w:link w:val="Header"/>
    <w:uiPriority w:val="99"/>
    <w:rsid w:val="008624A1"/>
    <w:rPr>
      <w:rFonts w:ascii="Arial" w:eastAsia="Arial" w:hAnsi="Arial" w:cs="Arial"/>
      <w:kern w:val="0"/>
      <w:lang w:eastAsia="en-IE"/>
      <w14:ligatures w14:val="none"/>
    </w:rPr>
  </w:style>
  <w:style w:type="paragraph" w:styleId="Footer">
    <w:name w:val="footer"/>
    <w:basedOn w:val="Normal"/>
    <w:link w:val="FooterChar"/>
    <w:uiPriority w:val="99"/>
    <w:unhideWhenUsed/>
    <w:rsid w:val="008624A1"/>
    <w:pPr>
      <w:tabs>
        <w:tab w:val="center" w:pos="4513"/>
        <w:tab w:val="right" w:pos="9026"/>
      </w:tabs>
      <w:spacing w:line="240" w:lineRule="auto"/>
    </w:pPr>
  </w:style>
  <w:style w:type="character" w:customStyle="1" w:styleId="FooterChar">
    <w:name w:val="Footer Char"/>
    <w:basedOn w:val="DefaultParagraphFont"/>
    <w:link w:val="Footer"/>
    <w:uiPriority w:val="99"/>
    <w:rsid w:val="008624A1"/>
    <w:rPr>
      <w:rFonts w:ascii="Arial" w:eastAsia="Arial" w:hAnsi="Arial" w:cs="Arial"/>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2A5F4FBA18E4FAEF238F53AC8A9E9" ma:contentTypeVersion="14" ma:contentTypeDescription="Create a new document." ma:contentTypeScope="" ma:versionID="b0396f56d1edcc8624b5613273add050">
  <xsd:schema xmlns:xsd="http://www.w3.org/2001/XMLSchema" xmlns:xs="http://www.w3.org/2001/XMLSchema" xmlns:p="http://schemas.microsoft.com/office/2006/metadata/properties" xmlns:ns2="feb728bd-6e5b-4e82-95b4-181b5f0639b3" xmlns:ns3="6da97898-f981-417e-acf2-b50a87750bbf" targetNamespace="http://schemas.microsoft.com/office/2006/metadata/properties" ma:root="true" ma:fieldsID="4d11c5cf0ac7781bc8dc97fa5c99a132" ns2:_="" ns3:_="">
    <xsd:import namespace="feb728bd-6e5b-4e82-95b4-181b5f0639b3"/>
    <xsd:import namespace="6da97898-f981-417e-acf2-b50a87750b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728bd-6e5b-4e82-95b4-181b5f063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ebe027-fa64-4e30-bdb2-92b74caeb8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97898-f981-417e-acf2-b50a87750b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7ab9-7143-4e51-9c83-3aea4fe9757e}" ma:internalName="TaxCatchAll" ma:showField="CatchAllData" ma:web="6da97898-f981-417e-acf2-b50a87750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a97898-f981-417e-acf2-b50a87750bbf" xsi:nil="true"/>
    <lcf76f155ced4ddcb4097134ff3c332f xmlns="feb728bd-6e5b-4e82-95b4-181b5f063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F23F2-D21B-4213-B7B0-F5B59C0EBB3A}"/>
</file>

<file path=customXml/itemProps2.xml><?xml version="1.0" encoding="utf-8"?>
<ds:datastoreItem xmlns:ds="http://schemas.openxmlformats.org/officeDocument/2006/customXml" ds:itemID="{5E5D0B31-5BAA-4CEA-84B7-CD51FBC62B16}"/>
</file>

<file path=customXml/itemProps3.xml><?xml version="1.0" encoding="utf-8"?>
<ds:datastoreItem xmlns:ds="http://schemas.openxmlformats.org/officeDocument/2006/customXml" ds:itemID="{A529D6BC-BF3F-486B-8FDA-9BBA31A9DE12}"/>
</file>

<file path=docMetadata/LabelInfo.xml><?xml version="1.0" encoding="utf-8"?>
<clbl:labelList xmlns:clbl="http://schemas.microsoft.com/office/2020/mipLabelMetadata">
  <clbl:label id="{47855545-00bb-4800-a65f-e79104ec0fc4}" enabled="0" method="" siteId="{47855545-00bb-4800-a65f-e79104ec0fc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Onofrei</dc:creator>
  <cp:keywords/>
  <dc:description/>
  <cp:lastModifiedBy>George Onofrei</cp:lastModifiedBy>
  <cp:revision>5</cp:revision>
  <dcterms:created xsi:type="dcterms:W3CDTF">2025-05-25T14:25:00Z</dcterms:created>
  <dcterms:modified xsi:type="dcterms:W3CDTF">2025-05-25T14:33:00Z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0x010100E0D2A5F4FBA18E4FAEF238F53AC8A9E9</vt:lpwstr>
  </property>
</Properties>
</file>