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0F2D" w14:textId="77777777" w:rsidR="00B94098" w:rsidRPr="00B94098" w:rsidRDefault="00B94098" w:rsidP="00B94098">
      <w:pPr>
        <w:rPr>
          <w:rFonts w:ascii="Calibri" w:hAnsi="Calibri" w:cs="Calibri"/>
          <w:b/>
          <w:bCs/>
          <w:lang w:val="en-US"/>
        </w:rPr>
      </w:pPr>
      <w:r w:rsidRPr="00B94098">
        <w:rPr>
          <w:rFonts w:ascii="Calibri" w:hAnsi="Calibri" w:cs="Calibri"/>
          <w:b/>
          <w:bCs/>
          <w:lang w:val="en-US"/>
        </w:rPr>
        <w:t xml:space="preserve">M1_ </w:t>
      </w:r>
      <w:proofErr w:type="spellStart"/>
      <w:r w:rsidRPr="00B94098">
        <w:rPr>
          <w:rFonts w:ascii="Calibri" w:hAnsi="Calibri" w:cs="Calibri"/>
          <w:b/>
          <w:bCs/>
          <w:lang w:val="en-US"/>
        </w:rPr>
        <w:t>Activité</w:t>
      </w:r>
      <w:proofErr w:type="spellEnd"/>
      <w:r w:rsidRPr="00B94098">
        <w:rPr>
          <w:rFonts w:ascii="Calibri" w:hAnsi="Calibri" w:cs="Calibri"/>
          <w:b/>
          <w:bCs/>
          <w:lang w:val="en-US"/>
        </w:rPr>
        <w:t xml:space="preserve"> 1_Niveau </w:t>
      </w:r>
      <w:proofErr w:type="spellStart"/>
      <w:r w:rsidRPr="00B94098">
        <w:rPr>
          <w:rFonts w:ascii="Calibri" w:hAnsi="Calibri" w:cs="Calibri"/>
          <w:b/>
          <w:bCs/>
          <w:lang w:val="en-US"/>
        </w:rPr>
        <w:t>Basique</w:t>
      </w:r>
      <w:proofErr w:type="spellEnd"/>
      <w:r w:rsidRPr="00B94098">
        <w:rPr>
          <w:rFonts w:ascii="Calibri" w:hAnsi="Calibri" w:cs="Calibri"/>
          <w:b/>
          <w:bCs/>
          <w:lang w:val="en-US"/>
        </w:rPr>
        <w:t>. Introduction au Leadership pour la Transition Durable</w:t>
      </w:r>
    </w:p>
    <w:p w14:paraId="7CA09268" w14:textId="4530BE0A" w:rsidR="00FF6C57" w:rsidRPr="00FF6C57" w:rsidRDefault="00FF6C57" w:rsidP="00FF6C57">
      <w:pPr>
        <w:rPr>
          <w:rFonts w:ascii="Calibri" w:hAnsi="Calibri" w:cs="Calibri"/>
        </w:rPr>
      </w:pPr>
      <w:r w:rsidRPr="00FF6C57">
        <w:rPr>
          <w:rFonts w:ascii="Calibri" w:hAnsi="Calibri" w:cs="Calibri"/>
          <w:b/>
          <w:bCs/>
        </w:rPr>
        <w:t>2.1.4.  Introduction:</w:t>
      </w:r>
    </w:p>
    <w:p w14:paraId="5E33F1E3" w14:textId="47C1FE5A" w:rsidR="00B94098" w:rsidRPr="00B94098" w:rsidRDefault="00B94098" w:rsidP="00B94098">
      <w:pPr>
        <w:jc w:val="both"/>
        <w:rPr>
          <w:rFonts w:ascii="Calibri" w:hAnsi="Calibri" w:cs="Calibri"/>
          <w:lang w:val="en-US"/>
        </w:rPr>
      </w:pPr>
      <w:r w:rsidRPr="00B94098">
        <w:rPr>
          <w:rFonts w:ascii="Calibri" w:hAnsi="Calibri" w:cs="Calibri"/>
          <w:lang w:val="en-US"/>
        </w:rPr>
        <w:t xml:space="preserve">Le Leadership pour la Transition Durable </w:t>
      </w:r>
      <w:proofErr w:type="spellStart"/>
      <w:r w:rsidRPr="00B94098">
        <w:rPr>
          <w:rFonts w:ascii="Calibri" w:hAnsi="Calibri" w:cs="Calibri"/>
          <w:lang w:val="en-US"/>
        </w:rPr>
        <w:t>est</w:t>
      </w:r>
      <w:proofErr w:type="spellEnd"/>
      <w:r w:rsidRPr="00B94098">
        <w:rPr>
          <w:rFonts w:ascii="Calibri" w:hAnsi="Calibri" w:cs="Calibri"/>
          <w:lang w:val="en-US"/>
        </w:rPr>
        <w:t xml:space="preserve"> la </w:t>
      </w:r>
      <w:proofErr w:type="spellStart"/>
      <w:r w:rsidRPr="00B94098">
        <w:rPr>
          <w:rFonts w:ascii="Calibri" w:hAnsi="Calibri" w:cs="Calibri"/>
          <w:lang w:val="en-US"/>
        </w:rPr>
        <w:t>capacité</w:t>
      </w:r>
      <w:proofErr w:type="spellEnd"/>
      <w:r w:rsidRPr="00B94098">
        <w:rPr>
          <w:rFonts w:ascii="Calibri" w:hAnsi="Calibri" w:cs="Calibri"/>
          <w:lang w:val="en-US"/>
        </w:rPr>
        <w:t xml:space="preserve"> de guider et </w:t>
      </w:r>
      <w:proofErr w:type="spellStart"/>
      <w:r w:rsidRPr="00B94098">
        <w:rPr>
          <w:rFonts w:ascii="Calibri" w:hAnsi="Calibri" w:cs="Calibri"/>
          <w:lang w:val="en-US"/>
        </w:rPr>
        <w:t>d’influencer</w:t>
      </w:r>
      <w:proofErr w:type="spellEnd"/>
      <w:r w:rsidRPr="00B94098">
        <w:rPr>
          <w:rFonts w:ascii="Calibri" w:hAnsi="Calibri" w:cs="Calibri"/>
          <w:lang w:val="en-US"/>
        </w:rPr>
        <w:t xml:space="preserve"> les </w:t>
      </w:r>
      <w:proofErr w:type="spellStart"/>
      <w:r w:rsidRPr="00B94098">
        <w:rPr>
          <w:rFonts w:ascii="Calibri" w:hAnsi="Calibri" w:cs="Calibri"/>
          <w:lang w:val="en-US"/>
        </w:rPr>
        <w:t>organisations</w:t>
      </w:r>
      <w:proofErr w:type="spellEnd"/>
      <w:r w:rsidRPr="00B94098">
        <w:rPr>
          <w:rFonts w:ascii="Calibri" w:hAnsi="Calibri" w:cs="Calibri"/>
          <w:lang w:val="en-US"/>
        </w:rPr>
        <w:t xml:space="preserve">,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particulier dans les </w:t>
      </w:r>
      <w:proofErr w:type="spellStart"/>
      <w:r w:rsidRPr="00B94098">
        <w:rPr>
          <w:rFonts w:ascii="Calibri" w:hAnsi="Calibri" w:cs="Calibri"/>
          <w:lang w:val="en-US"/>
        </w:rPr>
        <w:t>domaines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l’ingénierie</w:t>
      </w:r>
      <w:proofErr w:type="spellEnd"/>
      <w:r w:rsidRPr="00B94098">
        <w:rPr>
          <w:rFonts w:ascii="Calibri" w:hAnsi="Calibri" w:cs="Calibri"/>
          <w:lang w:val="en-US"/>
        </w:rPr>
        <w:t xml:space="preserve"> et des disciplines techniques, à travers des</w:t>
      </w:r>
      <w:r>
        <w:rPr>
          <w:rFonts w:ascii="Calibri" w:hAnsi="Calibri" w:cs="Calibri"/>
          <w:lang w:val="en-US"/>
        </w:rPr>
        <w:t xml:space="preserve"> </w:t>
      </w:r>
      <w:r w:rsidRPr="00B94098">
        <w:rPr>
          <w:rFonts w:ascii="Calibri" w:hAnsi="Calibri" w:cs="Calibri"/>
          <w:lang w:val="en-US"/>
        </w:rPr>
        <w:t xml:space="preserve">transformations complexes et à long </w:t>
      </w:r>
      <w:proofErr w:type="spellStart"/>
      <w:r w:rsidRPr="00B94098">
        <w:rPr>
          <w:rFonts w:ascii="Calibri" w:hAnsi="Calibri" w:cs="Calibri"/>
          <w:lang w:val="en-US"/>
        </w:rPr>
        <w:t>terme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vers</w:t>
      </w:r>
      <w:proofErr w:type="spellEnd"/>
      <w:r w:rsidRPr="00B94098">
        <w:rPr>
          <w:rFonts w:ascii="Calibri" w:hAnsi="Calibri" w:cs="Calibri"/>
          <w:lang w:val="en-US"/>
        </w:rPr>
        <w:t xml:space="preserve"> des pratiques plus durables. Il </w:t>
      </w:r>
      <w:proofErr w:type="spellStart"/>
      <w:r w:rsidRPr="00B94098">
        <w:rPr>
          <w:rFonts w:ascii="Calibri" w:hAnsi="Calibri" w:cs="Calibri"/>
          <w:lang w:val="en-US"/>
        </w:rPr>
        <w:t>s’agit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conduire</w:t>
      </w:r>
      <w:proofErr w:type="spellEnd"/>
      <w:r w:rsidRPr="00B94098">
        <w:rPr>
          <w:rFonts w:ascii="Calibri" w:hAnsi="Calibri" w:cs="Calibri"/>
          <w:lang w:val="en-US"/>
        </w:rPr>
        <w:t xml:space="preserve"> un </w:t>
      </w:r>
      <w:proofErr w:type="spellStart"/>
      <w:r w:rsidRPr="00B94098">
        <w:rPr>
          <w:rFonts w:ascii="Calibri" w:hAnsi="Calibri" w:cs="Calibri"/>
          <w:lang w:val="en-US"/>
        </w:rPr>
        <w:t>changement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systémique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prenant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décisions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éthiques</w:t>
      </w:r>
      <w:proofErr w:type="spellEnd"/>
      <w:r w:rsidRPr="00B94098">
        <w:rPr>
          <w:rFonts w:ascii="Calibri" w:hAnsi="Calibri" w:cs="Calibri"/>
          <w:lang w:val="en-US"/>
        </w:rPr>
        <w:t xml:space="preserve">,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mettant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œuvre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stratégies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responsabilité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sociétale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entreprises</w:t>
      </w:r>
      <w:proofErr w:type="spellEnd"/>
      <w:r w:rsidRPr="00B94098">
        <w:rPr>
          <w:rFonts w:ascii="Calibri" w:hAnsi="Calibri" w:cs="Calibri"/>
          <w:lang w:val="en-US"/>
        </w:rPr>
        <w:t xml:space="preserve"> (RSE), et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alignant</w:t>
      </w:r>
      <w:proofErr w:type="spellEnd"/>
      <w:r w:rsidRPr="00B94098">
        <w:rPr>
          <w:rFonts w:ascii="Calibri" w:hAnsi="Calibri" w:cs="Calibri"/>
          <w:lang w:val="en-US"/>
        </w:rPr>
        <w:t xml:space="preserve"> les </w:t>
      </w:r>
      <w:proofErr w:type="spellStart"/>
      <w:r w:rsidRPr="00B94098">
        <w:rPr>
          <w:rFonts w:ascii="Calibri" w:hAnsi="Calibri" w:cs="Calibri"/>
          <w:lang w:val="en-US"/>
        </w:rPr>
        <w:t>objectifs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environnementaux</w:t>
      </w:r>
      <w:proofErr w:type="spellEnd"/>
      <w:r w:rsidRPr="00B94098">
        <w:rPr>
          <w:rFonts w:ascii="Calibri" w:hAnsi="Calibri" w:cs="Calibri"/>
          <w:lang w:val="en-US"/>
        </w:rPr>
        <w:t xml:space="preserve"> et </w:t>
      </w:r>
      <w:proofErr w:type="spellStart"/>
      <w:r w:rsidRPr="00B94098">
        <w:rPr>
          <w:rFonts w:ascii="Calibri" w:hAnsi="Calibri" w:cs="Calibri"/>
          <w:lang w:val="en-US"/>
        </w:rPr>
        <w:t>sociaux</w:t>
      </w:r>
      <w:proofErr w:type="spellEnd"/>
      <w:r w:rsidRPr="00B94098">
        <w:rPr>
          <w:rFonts w:ascii="Calibri" w:hAnsi="Calibri" w:cs="Calibri"/>
          <w:lang w:val="en-US"/>
        </w:rPr>
        <w:t xml:space="preserve"> avec les </w:t>
      </w:r>
      <w:proofErr w:type="spellStart"/>
      <w:r w:rsidRPr="00B94098">
        <w:rPr>
          <w:rFonts w:ascii="Calibri" w:hAnsi="Calibri" w:cs="Calibri"/>
          <w:lang w:val="en-US"/>
        </w:rPr>
        <w:t>objectifs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commerciaux</w:t>
      </w:r>
      <w:proofErr w:type="spellEnd"/>
      <w:r w:rsidRPr="00B94098">
        <w:rPr>
          <w:rFonts w:ascii="Calibri" w:hAnsi="Calibri" w:cs="Calibri"/>
          <w:lang w:val="en-US"/>
        </w:rPr>
        <w:t xml:space="preserve"> et financiers. </w:t>
      </w:r>
      <w:proofErr w:type="spellStart"/>
      <w:r w:rsidRPr="00B94098">
        <w:rPr>
          <w:rFonts w:ascii="Calibri" w:hAnsi="Calibri" w:cs="Calibri"/>
          <w:lang w:val="en-US"/>
        </w:rPr>
        <w:t>Cette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approche</w:t>
      </w:r>
      <w:proofErr w:type="spellEnd"/>
      <w:r w:rsidRPr="00B94098">
        <w:rPr>
          <w:rFonts w:ascii="Calibri" w:hAnsi="Calibri" w:cs="Calibri"/>
          <w:lang w:val="en-US"/>
        </w:rPr>
        <w:t xml:space="preserve"> du leadership vise à </w:t>
      </w:r>
      <w:proofErr w:type="spellStart"/>
      <w:r w:rsidRPr="00B94098">
        <w:rPr>
          <w:rFonts w:ascii="Calibri" w:hAnsi="Calibri" w:cs="Calibri"/>
          <w:lang w:val="en-US"/>
        </w:rPr>
        <w:t>intégrer</w:t>
      </w:r>
      <w:proofErr w:type="spellEnd"/>
      <w:r w:rsidRPr="00B94098">
        <w:rPr>
          <w:rFonts w:ascii="Calibri" w:hAnsi="Calibri" w:cs="Calibri"/>
          <w:lang w:val="en-US"/>
        </w:rPr>
        <w:t xml:space="preserve"> la </w:t>
      </w:r>
      <w:proofErr w:type="spellStart"/>
      <w:r w:rsidRPr="00B94098">
        <w:rPr>
          <w:rFonts w:ascii="Calibri" w:hAnsi="Calibri" w:cs="Calibri"/>
          <w:lang w:val="en-US"/>
        </w:rPr>
        <w:t>durabilité</w:t>
      </w:r>
      <w:proofErr w:type="spellEnd"/>
      <w:r w:rsidRPr="00B94098">
        <w:rPr>
          <w:rFonts w:ascii="Calibri" w:hAnsi="Calibri" w:cs="Calibri"/>
          <w:lang w:val="en-US"/>
        </w:rPr>
        <w:t xml:space="preserve"> au </w:t>
      </w:r>
      <w:proofErr w:type="spellStart"/>
      <w:r w:rsidRPr="00B94098">
        <w:rPr>
          <w:rFonts w:ascii="Calibri" w:hAnsi="Calibri" w:cs="Calibri"/>
          <w:lang w:val="en-US"/>
        </w:rPr>
        <w:t>cœur</w:t>
      </w:r>
      <w:proofErr w:type="spellEnd"/>
      <w:r w:rsidRPr="00B94098">
        <w:rPr>
          <w:rFonts w:ascii="Calibri" w:hAnsi="Calibri" w:cs="Calibri"/>
          <w:lang w:val="en-US"/>
        </w:rPr>
        <w:t xml:space="preserve"> de la </w:t>
      </w:r>
      <w:proofErr w:type="spellStart"/>
      <w:r w:rsidRPr="00B94098">
        <w:rPr>
          <w:rFonts w:ascii="Calibri" w:hAnsi="Calibri" w:cs="Calibri"/>
          <w:lang w:val="en-US"/>
        </w:rPr>
        <w:t>stratégie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organisationnelle</w:t>
      </w:r>
      <w:proofErr w:type="spellEnd"/>
      <w:r w:rsidRPr="00B94098">
        <w:rPr>
          <w:rFonts w:ascii="Calibri" w:hAnsi="Calibri" w:cs="Calibri"/>
          <w:lang w:val="en-US"/>
        </w:rPr>
        <w:t xml:space="preserve">, </w:t>
      </w:r>
      <w:proofErr w:type="spellStart"/>
      <w:r w:rsidRPr="00B94098">
        <w:rPr>
          <w:rFonts w:ascii="Calibri" w:hAnsi="Calibri" w:cs="Calibri"/>
          <w:lang w:val="en-US"/>
        </w:rPr>
        <w:t>garantissant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ainsi</w:t>
      </w:r>
      <w:proofErr w:type="spellEnd"/>
      <w:r w:rsidRPr="00B94098">
        <w:rPr>
          <w:rFonts w:ascii="Calibri" w:hAnsi="Calibri" w:cs="Calibri"/>
          <w:lang w:val="en-US"/>
        </w:rPr>
        <w:t xml:space="preserve"> la </w:t>
      </w:r>
      <w:proofErr w:type="spellStart"/>
      <w:r w:rsidRPr="00B94098">
        <w:rPr>
          <w:rFonts w:ascii="Calibri" w:hAnsi="Calibri" w:cs="Calibri"/>
          <w:lang w:val="en-US"/>
        </w:rPr>
        <w:t>résilience</w:t>
      </w:r>
      <w:proofErr w:type="spellEnd"/>
      <w:r w:rsidRPr="00B94098">
        <w:rPr>
          <w:rFonts w:ascii="Calibri" w:hAnsi="Calibri" w:cs="Calibri"/>
          <w:lang w:val="en-US"/>
        </w:rPr>
        <w:t xml:space="preserve"> et la </w:t>
      </w:r>
      <w:proofErr w:type="spellStart"/>
      <w:r w:rsidRPr="00B94098">
        <w:rPr>
          <w:rFonts w:ascii="Calibri" w:hAnsi="Calibri" w:cs="Calibri"/>
          <w:lang w:val="en-US"/>
        </w:rPr>
        <w:t>création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valeur</w:t>
      </w:r>
      <w:proofErr w:type="spellEnd"/>
      <w:r w:rsidRPr="00B94098">
        <w:rPr>
          <w:rFonts w:ascii="Calibri" w:hAnsi="Calibri" w:cs="Calibri"/>
          <w:lang w:val="en-US"/>
        </w:rPr>
        <w:t xml:space="preserve"> à long </w:t>
      </w:r>
      <w:proofErr w:type="spellStart"/>
      <w:r w:rsidRPr="00B94098">
        <w:rPr>
          <w:rFonts w:ascii="Calibri" w:hAnsi="Calibri" w:cs="Calibri"/>
          <w:lang w:val="en-US"/>
        </w:rPr>
        <w:t>terme</w:t>
      </w:r>
      <w:proofErr w:type="spellEnd"/>
      <w:r w:rsidRPr="00B94098">
        <w:rPr>
          <w:rFonts w:ascii="Calibri" w:hAnsi="Calibri" w:cs="Calibri"/>
          <w:lang w:val="en-US"/>
        </w:rPr>
        <w:t>.</w:t>
      </w:r>
    </w:p>
    <w:p w14:paraId="1A96C8C5" w14:textId="4F4483CA" w:rsidR="00FF6C57" w:rsidRPr="00FF6C57" w:rsidRDefault="00B94098" w:rsidP="00FF6C57">
      <w:pPr>
        <w:rPr>
          <w:rFonts w:ascii="Calibri" w:hAnsi="Calibri" w:cs="Calibri"/>
        </w:rPr>
      </w:pPr>
      <w:r w:rsidRPr="00B94098">
        <w:rPr>
          <w:rFonts w:ascii="Calibri" w:hAnsi="Calibri" w:cs="Calibri"/>
          <w:b/>
          <w:bCs/>
          <w:u w:val="single"/>
        </w:rPr>
        <w:t xml:space="preserve">Concept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clé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1 : Prise de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décision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éthique</w:t>
      </w:r>
      <w:proofErr w:type="spellEnd"/>
      <w:r w:rsidR="00FF6C57" w:rsidRPr="00FF6C57">
        <w:rPr>
          <w:rFonts w:ascii="Calibri" w:hAnsi="Calibri" w:cs="Calibri"/>
          <w:b/>
          <w:bCs/>
          <w:u w:val="single"/>
        </w:rPr>
        <w:t>:</w:t>
      </w:r>
    </w:p>
    <w:p w14:paraId="024F363C" w14:textId="77777777" w:rsidR="00B94098" w:rsidRDefault="00B94098" w:rsidP="00B94098">
      <w:pPr>
        <w:jc w:val="both"/>
        <w:rPr>
          <w:rFonts w:ascii="Calibri" w:hAnsi="Calibri" w:cs="Calibri"/>
        </w:rPr>
      </w:pPr>
      <w:r w:rsidRPr="00B94098">
        <w:rPr>
          <w:rFonts w:ascii="Calibri" w:hAnsi="Calibri" w:cs="Calibri"/>
        </w:rPr>
        <w:t xml:space="preserve">La prise de </w:t>
      </w:r>
      <w:proofErr w:type="spellStart"/>
      <w:r w:rsidRPr="00B94098">
        <w:rPr>
          <w:rFonts w:ascii="Calibri" w:hAnsi="Calibri" w:cs="Calibri"/>
        </w:rPr>
        <w:t>décision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éthique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est</w:t>
      </w:r>
      <w:proofErr w:type="spellEnd"/>
      <w:r w:rsidRPr="00B94098">
        <w:rPr>
          <w:rFonts w:ascii="Calibri" w:hAnsi="Calibri" w:cs="Calibri"/>
        </w:rPr>
        <w:t xml:space="preserve"> le </w:t>
      </w:r>
      <w:proofErr w:type="spellStart"/>
      <w:r w:rsidRPr="00B94098">
        <w:rPr>
          <w:rFonts w:ascii="Calibri" w:hAnsi="Calibri" w:cs="Calibri"/>
        </w:rPr>
        <w:t>processus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d’évaluation</w:t>
      </w:r>
      <w:proofErr w:type="spellEnd"/>
      <w:r w:rsidRPr="00B94098">
        <w:rPr>
          <w:rFonts w:ascii="Calibri" w:hAnsi="Calibri" w:cs="Calibri"/>
        </w:rPr>
        <w:t xml:space="preserve"> et de </w:t>
      </w:r>
      <w:proofErr w:type="spellStart"/>
      <w:r w:rsidRPr="00B94098">
        <w:rPr>
          <w:rFonts w:ascii="Calibri" w:hAnsi="Calibri" w:cs="Calibri"/>
        </w:rPr>
        <w:t>choix</w:t>
      </w:r>
      <w:proofErr w:type="spellEnd"/>
      <w:r w:rsidRPr="00B94098">
        <w:rPr>
          <w:rFonts w:ascii="Calibri" w:hAnsi="Calibri" w:cs="Calibri"/>
        </w:rPr>
        <w:t xml:space="preserve"> entre </w:t>
      </w:r>
      <w:proofErr w:type="spellStart"/>
      <w:r w:rsidRPr="00B94098">
        <w:rPr>
          <w:rFonts w:ascii="Calibri" w:hAnsi="Calibri" w:cs="Calibri"/>
        </w:rPr>
        <w:t>plusieurs</w:t>
      </w:r>
      <w:proofErr w:type="spellEnd"/>
      <w:r w:rsidRPr="00B94098">
        <w:rPr>
          <w:rFonts w:ascii="Calibri" w:hAnsi="Calibri" w:cs="Calibri"/>
        </w:rPr>
        <w:t xml:space="preserve"> alternatives </w:t>
      </w:r>
      <w:proofErr w:type="spellStart"/>
      <w:r w:rsidRPr="00B94098">
        <w:rPr>
          <w:rFonts w:ascii="Calibri" w:hAnsi="Calibri" w:cs="Calibri"/>
        </w:rPr>
        <w:t>d’une</w:t>
      </w:r>
      <w:proofErr w:type="spellEnd"/>
      <w:r w:rsidRPr="00B94098">
        <w:rPr>
          <w:rFonts w:ascii="Calibri" w:hAnsi="Calibri" w:cs="Calibri"/>
        </w:rPr>
        <w:t xml:space="preserve"> manière </w:t>
      </w:r>
      <w:proofErr w:type="spellStart"/>
      <w:r w:rsidRPr="00B94098">
        <w:rPr>
          <w:rFonts w:ascii="Calibri" w:hAnsi="Calibri" w:cs="Calibri"/>
        </w:rPr>
        <w:t>conforme</w:t>
      </w:r>
      <w:proofErr w:type="spellEnd"/>
      <w:r w:rsidRPr="00B94098">
        <w:rPr>
          <w:rFonts w:ascii="Calibri" w:hAnsi="Calibri" w:cs="Calibri"/>
        </w:rPr>
        <w:t xml:space="preserve"> aux </w:t>
      </w:r>
      <w:proofErr w:type="spellStart"/>
      <w:r w:rsidRPr="00B94098">
        <w:rPr>
          <w:rFonts w:ascii="Calibri" w:hAnsi="Calibri" w:cs="Calibri"/>
        </w:rPr>
        <w:t>principes</w:t>
      </w:r>
      <w:proofErr w:type="spellEnd"/>
      <w:r w:rsidRPr="00B94098">
        <w:rPr>
          <w:rFonts w:ascii="Calibri" w:hAnsi="Calibri" w:cs="Calibri"/>
        </w:rPr>
        <w:t xml:space="preserve"> et </w:t>
      </w:r>
      <w:proofErr w:type="spellStart"/>
      <w:r w:rsidRPr="00B94098">
        <w:rPr>
          <w:rFonts w:ascii="Calibri" w:hAnsi="Calibri" w:cs="Calibri"/>
        </w:rPr>
        <w:t>valeurs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éthiques</w:t>
      </w:r>
      <w:proofErr w:type="spellEnd"/>
      <w:r w:rsidRPr="00B94098">
        <w:rPr>
          <w:rFonts w:ascii="Calibri" w:hAnsi="Calibri" w:cs="Calibri"/>
        </w:rPr>
        <w:t xml:space="preserve">. Elle </w:t>
      </w:r>
      <w:proofErr w:type="spellStart"/>
      <w:r w:rsidRPr="00B94098">
        <w:rPr>
          <w:rFonts w:ascii="Calibri" w:hAnsi="Calibri" w:cs="Calibri"/>
        </w:rPr>
        <w:t>implique</w:t>
      </w:r>
      <w:proofErr w:type="spellEnd"/>
      <w:r w:rsidRPr="00B94098">
        <w:rPr>
          <w:rFonts w:ascii="Calibri" w:hAnsi="Calibri" w:cs="Calibri"/>
        </w:rPr>
        <w:t xml:space="preserve"> de </w:t>
      </w:r>
      <w:proofErr w:type="spellStart"/>
      <w:r w:rsidRPr="00B94098">
        <w:rPr>
          <w:rFonts w:ascii="Calibri" w:hAnsi="Calibri" w:cs="Calibri"/>
        </w:rPr>
        <w:t>reconnaître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qu’une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décision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ou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une</w:t>
      </w:r>
      <w:proofErr w:type="spellEnd"/>
      <w:r w:rsidRPr="00B94098">
        <w:rPr>
          <w:rFonts w:ascii="Calibri" w:hAnsi="Calibri" w:cs="Calibri"/>
        </w:rPr>
        <w:t xml:space="preserve"> action </w:t>
      </w:r>
      <w:proofErr w:type="spellStart"/>
      <w:r w:rsidRPr="00B94098">
        <w:rPr>
          <w:rFonts w:ascii="Calibri" w:hAnsi="Calibri" w:cs="Calibri"/>
        </w:rPr>
        <w:t>peut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avoir</w:t>
      </w:r>
      <w:proofErr w:type="spellEnd"/>
      <w:r w:rsidRPr="00B94098">
        <w:rPr>
          <w:rFonts w:ascii="Calibri" w:hAnsi="Calibri" w:cs="Calibri"/>
        </w:rPr>
        <w:t xml:space="preserve"> des implications </w:t>
      </w:r>
      <w:proofErr w:type="spellStart"/>
      <w:r w:rsidRPr="00B94098">
        <w:rPr>
          <w:rFonts w:ascii="Calibri" w:hAnsi="Calibri" w:cs="Calibri"/>
        </w:rPr>
        <w:t>morales</w:t>
      </w:r>
      <w:proofErr w:type="spellEnd"/>
      <w:r w:rsidRPr="00B94098">
        <w:rPr>
          <w:rFonts w:ascii="Calibri" w:hAnsi="Calibri" w:cs="Calibri"/>
        </w:rPr>
        <w:t xml:space="preserve"> et de </w:t>
      </w:r>
      <w:proofErr w:type="spellStart"/>
      <w:r w:rsidRPr="00B94098">
        <w:rPr>
          <w:rFonts w:ascii="Calibri" w:hAnsi="Calibri" w:cs="Calibri"/>
        </w:rPr>
        <w:t>considérer</w:t>
      </w:r>
      <w:proofErr w:type="spellEnd"/>
      <w:r w:rsidRPr="00B94098">
        <w:rPr>
          <w:rFonts w:ascii="Calibri" w:hAnsi="Calibri" w:cs="Calibri"/>
        </w:rPr>
        <w:t xml:space="preserve"> </w:t>
      </w:r>
      <w:proofErr w:type="spellStart"/>
      <w:r w:rsidRPr="00B94098">
        <w:rPr>
          <w:rFonts w:ascii="Calibri" w:hAnsi="Calibri" w:cs="Calibri"/>
        </w:rPr>
        <w:t>attentivement</w:t>
      </w:r>
      <w:proofErr w:type="spellEnd"/>
      <w:r w:rsidRPr="00B94098">
        <w:rPr>
          <w:rFonts w:ascii="Calibri" w:hAnsi="Calibri" w:cs="Calibri"/>
        </w:rPr>
        <w:t xml:space="preserve"> son impact sur autrui, y </w:t>
      </w:r>
      <w:proofErr w:type="spellStart"/>
      <w:r w:rsidRPr="00B94098">
        <w:rPr>
          <w:rFonts w:ascii="Calibri" w:hAnsi="Calibri" w:cs="Calibri"/>
        </w:rPr>
        <w:t>compris</w:t>
      </w:r>
      <w:proofErr w:type="spellEnd"/>
      <w:r w:rsidRPr="00B94098">
        <w:rPr>
          <w:rFonts w:ascii="Calibri" w:hAnsi="Calibri" w:cs="Calibri"/>
        </w:rPr>
        <w:t xml:space="preserve"> les </w:t>
      </w:r>
      <w:proofErr w:type="spellStart"/>
      <w:r w:rsidRPr="00B94098">
        <w:rPr>
          <w:rFonts w:ascii="Calibri" w:hAnsi="Calibri" w:cs="Calibri"/>
        </w:rPr>
        <w:t>individus</w:t>
      </w:r>
      <w:proofErr w:type="spellEnd"/>
      <w:r w:rsidRPr="00B94098">
        <w:rPr>
          <w:rFonts w:ascii="Calibri" w:hAnsi="Calibri" w:cs="Calibri"/>
        </w:rPr>
        <w:t xml:space="preserve">, les </w:t>
      </w:r>
      <w:proofErr w:type="spellStart"/>
      <w:r w:rsidRPr="00B94098">
        <w:rPr>
          <w:rFonts w:ascii="Calibri" w:hAnsi="Calibri" w:cs="Calibri"/>
        </w:rPr>
        <w:t>communautés</w:t>
      </w:r>
      <w:proofErr w:type="spellEnd"/>
      <w:r w:rsidRPr="00B94098">
        <w:rPr>
          <w:rFonts w:ascii="Calibri" w:hAnsi="Calibri" w:cs="Calibri"/>
        </w:rPr>
        <w:t xml:space="preserve">, les organisations et </w:t>
      </w:r>
      <w:proofErr w:type="spellStart"/>
      <w:r w:rsidRPr="00B94098">
        <w:rPr>
          <w:rFonts w:ascii="Calibri" w:hAnsi="Calibri" w:cs="Calibri"/>
        </w:rPr>
        <w:t>l’environnement</w:t>
      </w:r>
      <w:proofErr w:type="spellEnd"/>
      <w:r w:rsidRPr="00B94098">
        <w:rPr>
          <w:rFonts w:ascii="Calibri" w:hAnsi="Calibri" w:cs="Calibri"/>
        </w:rPr>
        <w:t>.</w:t>
      </w:r>
    </w:p>
    <w:p w14:paraId="77B21BD2" w14:textId="77777777" w:rsidR="00B94098" w:rsidRPr="00B94098" w:rsidRDefault="00B94098" w:rsidP="00B94098">
      <w:pPr>
        <w:jc w:val="both"/>
        <w:rPr>
          <w:rFonts w:ascii="Calibri" w:hAnsi="Calibri" w:cs="Calibri"/>
          <w:lang w:val="en-US"/>
        </w:rPr>
      </w:pPr>
      <w:r w:rsidRPr="00B94098">
        <w:rPr>
          <w:rFonts w:ascii="Calibri" w:hAnsi="Calibri" w:cs="Calibri"/>
          <w:lang w:val="en-US"/>
        </w:rPr>
        <w:t xml:space="preserve">Dans le </w:t>
      </w:r>
      <w:proofErr w:type="spellStart"/>
      <w:r w:rsidRPr="00B94098">
        <w:rPr>
          <w:rFonts w:ascii="Calibri" w:hAnsi="Calibri" w:cs="Calibri"/>
          <w:lang w:val="en-US"/>
        </w:rPr>
        <w:t>contexte</w:t>
      </w:r>
      <w:proofErr w:type="spellEnd"/>
      <w:r w:rsidRPr="00B94098">
        <w:rPr>
          <w:rFonts w:ascii="Calibri" w:hAnsi="Calibri" w:cs="Calibri"/>
          <w:lang w:val="en-US"/>
        </w:rPr>
        <w:t xml:space="preserve"> de la </w:t>
      </w:r>
      <w:proofErr w:type="spellStart"/>
      <w:r w:rsidRPr="00B94098">
        <w:rPr>
          <w:rFonts w:ascii="Calibri" w:hAnsi="Calibri" w:cs="Calibri"/>
          <w:lang w:val="en-US"/>
        </w:rPr>
        <w:t>durabilité</w:t>
      </w:r>
      <w:proofErr w:type="spellEnd"/>
      <w:r w:rsidRPr="00B94098">
        <w:rPr>
          <w:rFonts w:ascii="Calibri" w:hAnsi="Calibri" w:cs="Calibri"/>
          <w:lang w:val="en-US"/>
        </w:rPr>
        <w:t xml:space="preserve"> et de </w:t>
      </w:r>
      <w:proofErr w:type="spellStart"/>
      <w:r w:rsidRPr="00B94098">
        <w:rPr>
          <w:rFonts w:ascii="Calibri" w:hAnsi="Calibri" w:cs="Calibri"/>
          <w:lang w:val="en-US"/>
        </w:rPr>
        <w:t>l’ingénierie</w:t>
      </w:r>
      <w:proofErr w:type="spellEnd"/>
      <w:r w:rsidRPr="00B94098">
        <w:rPr>
          <w:rFonts w:ascii="Calibri" w:hAnsi="Calibri" w:cs="Calibri"/>
          <w:lang w:val="en-US"/>
        </w:rPr>
        <w:t xml:space="preserve">, la </w:t>
      </w:r>
      <w:proofErr w:type="spellStart"/>
      <w:r w:rsidRPr="00B94098">
        <w:rPr>
          <w:rFonts w:ascii="Calibri" w:hAnsi="Calibri" w:cs="Calibri"/>
          <w:lang w:val="en-US"/>
        </w:rPr>
        <w:t>prise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décision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éthique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nécessite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trouver</w:t>
      </w:r>
      <w:proofErr w:type="spellEnd"/>
      <w:r w:rsidRPr="00B94098">
        <w:rPr>
          <w:rFonts w:ascii="Calibri" w:hAnsi="Calibri" w:cs="Calibri"/>
          <w:lang w:val="en-US"/>
        </w:rPr>
        <w:t xml:space="preserve"> un </w:t>
      </w:r>
      <w:proofErr w:type="spellStart"/>
      <w:r w:rsidRPr="00B94098">
        <w:rPr>
          <w:rFonts w:ascii="Calibri" w:hAnsi="Calibri" w:cs="Calibri"/>
          <w:lang w:val="en-US"/>
        </w:rPr>
        <w:t>équilibre</w:t>
      </w:r>
      <w:proofErr w:type="spellEnd"/>
      <w:r w:rsidRPr="00B94098">
        <w:rPr>
          <w:rFonts w:ascii="Calibri" w:hAnsi="Calibri" w:cs="Calibri"/>
          <w:lang w:val="en-US"/>
        </w:rPr>
        <w:t xml:space="preserve"> entre des </w:t>
      </w:r>
      <w:proofErr w:type="spellStart"/>
      <w:r w:rsidRPr="00B94098">
        <w:rPr>
          <w:rFonts w:ascii="Calibri" w:hAnsi="Calibri" w:cs="Calibri"/>
          <w:lang w:val="en-US"/>
        </w:rPr>
        <w:t>intérêts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concurrents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tels</w:t>
      </w:r>
      <w:proofErr w:type="spellEnd"/>
      <w:r w:rsidRPr="00B94098">
        <w:rPr>
          <w:rFonts w:ascii="Calibri" w:hAnsi="Calibri" w:cs="Calibri"/>
          <w:lang w:val="en-US"/>
        </w:rPr>
        <w:t xml:space="preserve"> que la performance </w:t>
      </w:r>
      <w:proofErr w:type="spellStart"/>
      <w:r w:rsidRPr="00B94098">
        <w:rPr>
          <w:rFonts w:ascii="Calibri" w:hAnsi="Calibri" w:cs="Calibri"/>
          <w:lang w:val="en-US"/>
        </w:rPr>
        <w:t>économique</w:t>
      </w:r>
      <w:proofErr w:type="spellEnd"/>
      <w:r w:rsidRPr="00B94098">
        <w:rPr>
          <w:rFonts w:ascii="Calibri" w:hAnsi="Calibri" w:cs="Calibri"/>
          <w:lang w:val="en-US"/>
        </w:rPr>
        <w:t xml:space="preserve">, la gestion </w:t>
      </w:r>
      <w:proofErr w:type="spellStart"/>
      <w:r w:rsidRPr="00B94098">
        <w:rPr>
          <w:rFonts w:ascii="Calibri" w:hAnsi="Calibri" w:cs="Calibri"/>
          <w:lang w:val="en-US"/>
        </w:rPr>
        <w:t>responsable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l’environnement</w:t>
      </w:r>
      <w:proofErr w:type="spellEnd"/>
      <w:r w:rsidRPr="00B94098">
        <w:rPr>
          <w:rFonts w:ascii="Calibri" w:hAnsi="Calibri" w:cs="Calibri"/>
          <w:lang w:val="en-US"/>
        </w:rPr>
        <w:t xml:space="preserve"> et la </w:t>
      </w:r>
      <w:proofErr w:type="spellStart"/>
      <w:r w:rsidRPr="00B94098">
        <w:rPr>
          <w:rFonts w:ascii="Calibri" w:hAnsi="Calibri" w:cs="Calibri"/>
          <w:lang w:val="en-US"/>
        </w:rPr>
        <w:t>responsabilité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sociale</w:t>
      </w:r>
      <w:proofErr w:type="spellEnd"/>
      <w:r w:rsidRPr="00B94098">
        <w:rPr>
          <w:rFonts w:ascii="Calibri" w:hAnsi="Calibri" w:cs="Calibri"/>
          <w:lang w:val="en-US"/>
        </w:rPr>
        <w:t xml:space="preserve">. Elle </w:t>
      </w:r>
      <w:proofErr w:type="spellStart"/>
      <w:r w:rsidRPr="00B94098">
        <w:rPr>
          <w:rFonts w:ascii="Calibri" w:hAnsi="Calibri" w:cs="Calibri"/>
          <w:lang w:val="en-US"/>
        </w:rPr>
        <w:t>exige</w:t>
      </w:r>
      <w:proofErr w:type="spellEnd"/>
      <w:r w:rsidRPr="00B94098">
        <w:rPr>
          <w:rFonts w:ascii="Calibri" w:hAnsi="Calibri" w:cs="Calibri"/>
          <w:lang w:val="en-US"/>
        </w:rPr>
        <w:t xml:space="preserve"> non </w:t>
      </w:r>
      <w:proofErr w:type="spellStart"/>
      <w:r w:rsidRPr="00B94098">
        <w:rPr>
          <w:rFonts w:ascii="Calibri" w:hAnsi="Calibri" w:cs="Calibri"/>
          <w:lang w:val="en-US"/>
        </w:rPr>
        <w:t>seulement</w:t>
      </w:r>
      <w:proofErr w:type="spellEnd"/>
      <w:r w:rsidRPr="00B94098">
        <w:rPr>
          <w:rFonts w:ascii="Calibri" w:hAnsi="Calibri" w:cs="Calibri"/>
          <w:lang w:val="en-US"/>
        </w:rPr>
        <w:t xml:space="preserve"> le respect des </w:t>
      </w:r>
      <w:proofErr w:type="spellStart"/>
      <w:r w:rsidRPr="00B94098">
        <w:rPr>
          <w:rFonts w:ascii="Calibri" w:hAnsi="Calibri" w:cs="Calibri"/>
          <w:lang w:val="en-US"/>
        </w:rPr>
        <w:t>lois</w:t>
      </w:r>
      <w:proofErr w:type="spellEnd"/>
      <w:r w:rsidRPr="00B94098">
        <w:rPr>
          <w:rFonts w:ascii="Calibri" w:hAnsi="Calibri" w:cs="Calibri"/>
          <w:lang w:val="en-US"/>
        </w:rPr>
        <w:t xml:space="preserve"> et </w:t>
      </w:r>
      <w:proofErr w:type="spellStart"/>
      <w:r w:rsidRPr="00B94098">
        <w:rPr>
          <w:rFonts w:ascii="Calibri" w:hAnsi="Calibri" w:cs="Calibri"/>
          <w:lang w:val="en-US"/>
        </w:rPr>
        <w:t>réglementations</w:t>
      </w:r>
      <w:proofErr w:type="spellEnd"/>
      <w:r w:rsidRPr="00B94098">
        <w:rPr>
          <w:rFonts w:ascii="Calibri" w:hAnsi="Calibri" w:cs="Calibri"/>
          <w:lang w:val="en-US"/>
        </w:rPr>
        <w:t xml:space="preserve">, </w:t>
      </w:r>
      <w:proofErr w:type="spellStart"/>
      <w:r w:rsidRPr="00B94098">
        <w:rPr>
          <w:rFonts w:ascii="Calibri" w:hAnsi="Calibri" w:cs="Calibri"/>
          <w:lang w:val="en-US"/>
        </w:rPr>
        <w:t>mais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aussi</w:t>
      </w:r>
      <w:proofErr w:type="spellEnd"/>
      <w:r w:rsidRPr="00B94098">
        <w:rPr>
          <w:rFonts w:ascii="Calibri" w:hAnsi="Calibri" w:cs="Calibri"/>
          <w:lang w:val="en-US"/>
        </w:rPr>
        <w:t xml:space="preserve"> un engagement à faire </w:t>
      </w:r>
      <w:proofErr w:type="spellStart"/>
      <w:r w:rsidRPr="00B94098">
        <w:rPr>
          <w:rFonts w:ascii="Calibri" w:hAnsi="Calibri" w:cs="Calibri"/>
          <w:lang w:val="en-US"/>
        </w:rPr>
        <w:t>ce</w:t>
      </w:r>
      <w:proofErr w:type="spellEnd"/>
      <w:r w:rsidRPr="00B94098">
        <w:rPr>
          <w:rFonts w:ascii="Calibri" w:hAnsi="Calibri" w:cs="Calibri"/>
          <w:lang w:val="en-US"/>
        </w:rPr>
        <w:t xml:space="preserve"> qui </w:t>
      </w:r>
      <w:proofErr w:type="spellStart"/>
      <w:r w:rsidRPr="00B94098">
        <w:rPr>
          <w:rFonts w:ascii="Calibri" w:hAnsi="Calibri" w:cs="Calibri"/>
          <w:lang w:val="en-US"/>
        </w:rPr>
        <w:t>est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juste</w:t>
      </w:r>
      <w:proofErr w:type="spellEnd"/>
      <w:r w:rsidRPr="00B94098">
        <w:rPr>
          <w:rFonts w:ascii="Calibri" w:hAnsi="Calibri" w:cs="Calibri"/>
          <w:lang w:val="en-US"/>
        </w:rPr>
        <w:t xml:space="preserve"> — </w:t>
      </w:r>
      <w:proofErr w:type="spellStart"/>
      <w:r w:rsidRPr="00B94098">
        <w:rPr>
          <w:rFonts w:ascii="Calibri" w:hAnsi="Calibri" w:cs="Calibri"/>
          <w:lang w:val="en-US"/>
        </w:rPr>
        <w:t>même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lorsque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ce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n’est</w:t>
      </w:r>
      <w:proofErr w:type="spellEnd"/>
      <w:r w:rsidRPr="00B94098">
        <w:rPr>
          <w:rFonts w:ascii="Calibri" w:hAnsi="Calibri" w:cs="Calibri"/>
          <w:lang w:val="en-US"/>
        </w:rPr>
        <w:t xml:space="preserve"> pas </w:t>
      </w:r>
      <w:proofErr w:type="spellStart"/>
      <w:r w:rsidRPr="00B94098">
        <w:rPr>
          <w:rFonts w:ascii="Calibri" w:hAnsi="Calibri" w:cs="Calibri"/>
          <w:lang w:val="en-US"/>
        </w:rPr>
        <w:t>l’option</w:t>
      </w:r>
      <w:proofErr w:type="spellEnd"/>
      <w:r w:rsidRPr="00B94098">
        <w:rPr>
          <w:rFonts w:ascii="Calibri" w:hAnsi="Calibri" w:cs="Calibri"/>
          <w:lang w:val="en-US"/>
        </w:rPr>
        <w:t xml:space="preserve"> la plus simple </w:t>
      </w:r>
      <w:proofErr w:type="spellStart"/>
      <w:r w:rsidRPr="00B94098">
        <w:rPr>
          <w:rFonts w:ascii="Calibri" w:hAnsi="Calibri" w:cs="Calibri"/>
          <w:lang w:val="en-US"/>
        </w:rPr>
        <w:t>ou</w:t>
      </w:r>
      <w:proofErr w:type="spellEnd"/>
      <w:r w:rsidRPr="00B94098">
        <w:rPr>
          <w:rFonts w:ascii="Calibri" w:hAnsi="Calibri" w:cs="Calibri"/>
          <w:lang w:val="en-US"/>
        </w:rPr>
        <w:t xml:space="preserve"> la plus rentable.</w:t>
      </w:r>
    </w:p>
    <w:p w14:paraId="72B33842" w14:textId="5A0646A1" w:rsidR="00FF6C57" w:rsidRPr="00FF6C57" w:rsidRDefault="00B94098" w:rsidP="00FF6C57">
      <w:pPr>
        <w:rPr>
          <w:rFonts w:ascii="Calibri" w:hAnsi="Calibri" w:cs="Calibri"/>
        </w:rPr>
      </w:pPr>
      <w:proofErr w:type="spellStart"/>
      <w:r w:rsidRPr="00B94098">
        <w:rPr>
          <w:rFonts w:ascii="Calibri" w:hAnsi="Calibri" w:cs="Calibri"/>
          <w:b/>
          <w:bCs/>
          <w:u w:val="single"/>
        </w:rPr>
        <w:t>Éléments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de la prise de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décision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éthique</w:t>
      </w:r>
      <w:proofErr w:type="spellEnd"/>
      <w:r w:rsidR="00FF6C57" w:rsidRPr="00FF6C57">
        <w:rPr>
          <w:rFonts w:ascii="Calibri" w:hAnsi="Calibri" w:cs="Calibri"/>
          <w:b/>
          <w:bCs/>
          <w:u w:val="singl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22"/>
        <w:gridCol w:w="6526"/>
      </w:tblGrid>
      <w:tr w:rsidR="00FF6C57" w:rsidRPr="00FF6C57" w14:paraId="51FCF9BC" w14:textId="77777777" w:rsidTr="00FF6C5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2428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FD765" w14:textId="6440E114" w:rsidR="00FF6C57" w:rsidRPr="00FF6C57" w:rsidRDefault="00B94098" w:rsidP="00FF6C57">
            <w:pPr>
              <w:rPr>
                <w:rFonts w:ascii="Calibri" w:hAnsi="Calibri" w:cs="Calibri"/>
              </w:rPr>
            </w:pPr>
            <w:proofErr w:type="spellStart"/>
            <w:r w:rsidRPr="00B94098">
              <w:rPr>
                <w:rFonts w:ascii="Calibri" w:hAnsi="Calibri" w:cs="Calibri"/>
                <w:b/>
                <w:bCs/>
              </w:rPr>
              <w:t>Élément</w:t>
            </w:r>
            <w:proofErr w:type="spellEnd"/>
            <w:r w:rsidRPr="00B94098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b/>
                <w:bCs/>
              </w:rPr>
              <w:t>clé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6EBB3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Description</w:t>
            </w:r>
          </w:p>
        </w:tc>
      </w:tr>
      <w:tr w:rsidR="00FF6C57" w:rsidRPr="00FF6C57" w14:paraId="4FA4C085" w14:textId="77777777" w:rsidTr="00FF6C5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058300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7F91CE" w14:textId="353B3383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r w:rsidRPr="00B94098">
              <w:rPr>
                <w:rFonts w:ascii="Calibri" w:hAnsi="Calibri" w:cs="Calibri"/>
                <w:lang w:val="en-US"/>
              </w:rPr>
              <w:t xml:space="preserve">Conscience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enjeux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éthiques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980F2" w14:textId="0109F8F4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Reconnaître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lorsqu’une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situation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implique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considérations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ou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dilemmes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éthiques</w:t>
            </w:r>
            <w:proofErr w:type="spellEnd"/>
          </w:p>
        </w:tc>
      </w:tr>
      <w:tr w:rsidR="00FF6C57" w:rsidRPr="00FF6C57" w14:paraId="155AFB5A" w14:textId="77777777" w:rsidTr="00FF6C57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7A8AC6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2AD3AD" w14:textId="225DD897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Analyse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parties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prenantes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077688" w14:textId="247FA0E4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r w:rsidRPr="00B94098">
              <w:rPr>
                <w:rFonts w:ascii="Calibri" w:hAnsi="Calibri" w:cs="Calibri"/>
                <w:lang w:val="en-US"/>
              </w:rPr>
              <w:t xml:space="preserve">Identifier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toutes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les parties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concernées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prendre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compte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leurs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droits,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leurs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intérêts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leur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bien-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être</w:t>
            </w:r>
            <w:proofErr w:type="spellEnd"/>
          </w:p>
        </w:tc>
      </w:tr>
      <w:tr w:rsidR="00FF6C57" w:rsidRPr="00FF6C57" w14:paraId="118C97E8" w14:textId="77777777" w:rsidTr="00FF6C57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96B2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0D7F8" w14:textId="0ACC132E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Évaluation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alternatives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9F0EE" w14:textId="79FB59A9" w:rsidR="00FF6C57" w:rsidRPr="00FF6C57" w:rsidRDefault="00B94098" w:rsidP="00FF6C57">
            <w:pPr>
              <w:rPr>
                <w:rFonts w:ascii="Calibri" w:hAnsi="Calibri" w:cs="Calibri"/>
              </w:rPr>
            </w:pPr>
            <w:proofErr w:type="spellStart"/>
            <w:r w:rsidRPr="00B94098">
              <w:rPr>
                <w:rFonts w:ascii="Calibri" w:hAnsi="Calibri" w:cs="Calibri"/>
              </w:rPr>
              <w:t>Évaluer</w:t>
            </w:r>
            <w:proofErr w:type="spellEnd"/>
            <w:r w:rsidRPr="00B94098">
              <w:rPr>
                <w:rFonts w:ascii="Calibri" w:hAnsi="Calibri" w:cs="Calibri"/>
              </w:rPr>
              <w:t xml:space="preserve"> les actions </w:t>
            </w:r>
            <w:proofErr w:type="spellStart"/>
            <w:r w:rsidRPr="00B94098">
              <w:rPr>
                <w:rFonts w:ascii="Calibri" w:hAnsi="Calibri" w:cs="Calibri"/>
              </w:rPr>
              <w:t>possibles</w:t>
            </w:r>
            <w:proofErr w:type="spellEnd"/>
            <w:r w:rsidRPr="00B94098">
              <w:rPr>
                <w:rFonts w:ascii="Calibri" w:hAnsi="Calibri" w:cs="Calibri"/>
              </w:rPr>
              <w:t xml:space="preserve"> à travers des </w:t>
            </w:r>
            <w:proofErr w:type="spellStart"/>
            <w:r w:rsidRPr="00B94098">
              <w:rPr>
                <w:rFonts w:ascii="Calibri" w:hAnsi="Calibri" w:cs="Calibri"/>
              </w:rPr>
              <w:t>prismes</w:t>
            </w:r>
            <w:proofErr w:type="spellEnd"/>
            <w:r w:rsidRPr="00B94098">
              <w:rPr>
                <w:rFonts w:ascii="Calibri" w:hAnsi="Calibri" w:cs="Calibri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</w:rPr>
              <w:t>éthiques</w:t>
            </w:r>
            <w:proofErr w:type="spellEnd"/>
            <w:r w:rsidRPr="00B94098">
              <w:rPr>
                <w:rFonts w:ascii="Calibri" w:hAnsi="Calibri" w:cs="Calibri"/>
              </w:rPr>
              <w:t xml:space="preserve"> – </w:t>
            </w:r>
            <w:proofErr w:type="spellStart"/>
            <w:r w:rsidRPr="00B94098">
              <w:rPr>
                <w:rFonts w:ascii="Calibri" w:hAnsi="Calibri" w:cs="Calibri"/>
              </w:rPr>
              <w:t>tels</w:t>
            </w:r>
            <w:proofErr w:type="spellEnd"/>
            <w:r w:rsidRPr="00B94098">
              <w:rPr>
                <w:rFonts w:ascii="Calibri" w:hAnsi="Calibri" w:cs="Calibri"/>
              </w:rPr>
              <w:t xml:space="preserve"> que </w:t>
            </w:r>
            <w:proofErr w:type="spellStart"/>
            <w:r w:rsidRPr="00B94098">
              <w:rPr>
                <w:rFonts w:ascii="Calibri" w:hAnsi="Calibri" w:cs="Calibri"/>
              </w:rPr>
              <w:t>l’équité</w:t>
            </w:r>
            <w:proofErr w:type="spellEnd"/>
            <w:r w:rsidRPr="00B94098">
              <w:rPr>
                <w:rFonts w:ascii="Calibri" w:hAnsi="Calibri" w:cs="Calibri"/>
              </w:rPr>
              <w:t xml:space="preserve">, la justice, la </w:t>
            </w:r>
            <w:proofErr w:type="spellStart"/>
            <w:r w:rsidRPr="00B94098">
              <w:rPr>
                <w:rFonts w:ascii="Calibri" w:hAnsi="Calibri" w:cs="Calibri"/>
              </w:rPr>
              <w:t>transparence</w:t>
            </w:r>
            <w:proofErr w:type="spellEnd"/>
            <w:r w:rsidRPr="00B94098">
              <w:rPr>
                <w:rFonts w:ascii="Calibri" w:hAnsi="Calibri" w:cs="Calibri"/>
              </w:rPr>
              <w:t xml:space="preserve"> et les </w:t>
            </w:r>
            <w:proofErr w:type="spellStart"/>
            <w:r w:rsidRPr="00B94098">
              <w:rPr>
                <w:rFonts w:ascii="Calibri" w:hAnsi="Calibri" w:cs="Calibri"/>
              </w:rPr>
              <w:t>conséquences</w:t>
            </w:r>
            <w:proofErr w:type="spellEnd"/>
            <w:r w:rsidRPr="00B94098">
              <w:rPr>
                <w:rFonts w:ascii="Calibri" w:hAnsi="Calibri" w:cs="Calibri"/>
              </w:rPr>
              <w:t xml:space="preserve"> à long </w:t>
            </w:r>
            <w:proofErr w:type="spellStart"/>
            <w:r w:rsidRPr="00B94098">
              <w:rPr>
                <w:rFonts w:ascii="Calibri" w:hAnsi="Calibri" w:cs="Calibri"/>
              </w:rPr>
              <w:t>terme</w:t>
            </w:r>
            <w:proofErr w:type="spellEnd"/>
          </w:p>
        </w:tc>
      </w:tr>
      <w:tr w:rsidR="00FF6C57" w:rsidRPr="00FF6C57" w14:paraId="28BFA3B7" w14:textId="77777777" w:rsidTr="00FF6C5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AC50A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F31C5" w14:textId="18DE9267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Raisonnement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moral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52C41" w14:textId="2815818C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Utiliser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cadres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éthiques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(par ex.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utilitarisme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déontologie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éthique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vertus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) pour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orienter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les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choix</w:t>
            </w:r>
            <w:proofErr w:type="spellEnd"/>
          </w:p>
        </w:tc>
      </w:tr>
      <w:tr w:rsidR="00FF6C57" w:rsidRPr="00FF6C57" w14:paraId="1FE5EB7A" w14:textId="77777777" w:rsidTr="00FF6C57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85EBF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7B93B" w14:textId="29A5EC51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Responsabilité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intégrité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9B8DF" w14:textId="550D228C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r w:rsidRPr="00B94098">
              <w:rPr>
                <w:rFonts w:ascii="Calibri" w:hAnsi="Calibri" w:cs="Calibri"/>
                <w:lang w:val="en-US"/>
              </w:rPr>
              <w:t xml:space="preserve">Assumer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responsabilité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décisions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être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transparent quant à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logique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qui les sous-tend</w:t>
            </w:r>
          </w:p>
        </w:tc>
      </w:tr>
      <w:tr w:rsidR="00FF6C57" w:rsidRPr="00FF6C57" w14:paraId="29032A82" w14:textId="77777777" w:rsidTr="00FF6C5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75E1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19018" w14:textId="3166F0BE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r w:rsidRPr="00B94098">
              <w:rPr>
                <w:rFonts w:ascii="Calibri" w:hAnsi="Calibri" w:cs="Calibri"/>
                <w:lang w:val="en-US"/>
              </w:rPr>
              <w:t xml:space="preserve">Engagement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envers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les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valeurs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1A63C" w14:textId="00FF3303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4098">
              <w:rPr>
                <w:rFonts w:ascii="Calibri" w:hAnsi="Calibri" w:cs="Calibri"/>
                <w:lang w:val="en-US"/>
              </w:rPr>
              <w:t>S’assurer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que les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décisions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sont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alignées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avec les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valeurs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personnelles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organisationnelles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sociétales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telles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que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l’équité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l’honnêteté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durabilité</w:t>
            </w:r>
            <w:proofErr w:type="spellEnd"/>
          </w:p>
        </w:tc>
      </w:tr>
    </w:tbl>
    <w:p w14:paraId="1C58AE6F" w14:textId="77777777" w:rsidR="00FF6C57" w:rsidRDefault="00FF6C57" w:rsidP="00FF6C57">
      <w:pPr>
        <w:rPr>
          <w:rFonts w:ascii="Calibri" w:hAnsi="Calibri" w:cs="Calibri"/>
          <w:b/>
          <w:bCs/>
          <w:u w:val="single"/>
        </w:rPr>
      </w:pPr>
    </w:p>
    <w:p w14:paraId="3428DDDE" w14:textId="3461C4E4" w:rsidR="00FF6C57" w:rsidRPr="00B94098" w:rsidRDefault="00B94098" w:rsidP="00FF6C57">
      <w:pPr>
        <w:rPr>
          <w:rFonts w:ascii="Calibri" w:hAnsi="Calibri" w:cs="Calibri"/>
          <w:lang w:val="en-US"/>
        </w:rPr>
      </w:pPr>
      <w:proofErr w:type="spellStart"/>
      <w:r w:rsidRPr="00B94098">
        <w:rPr>
          <w:rFonts w:ascii="Calibri" w:hAnsi="Calibri" w:cs="Calibri"/>
          <w:b/>
          <w:bCs/>
          <w:u w:val="single"/>
          <w:lang w:val="en-US"/>
        </w:rPr>
        <w:t>Exemple</w:t>
      </w:r>
      <w:proofErr w:type="spellEnd"/>
      <w:r w:rsidRPr="00B94098">
        <w:rPr>
          <w:rFonts w:ascii="Calibri" w:hAnsi="Calibri" w:cs="Calibri"/>
          <w:b/>
          <w:bCs/>
          <w:u w:val="single"/>
          <w:lang w:val="en-US"/>
        </w:rPr>
        <w:t>:</w:t>
      </w:r>
      <w:r w:rsidRPr="00B94098">
        <w:rPr>
          <w:rFonts w:ascii="Calibri" w:hAnsi="Calibri" w:cs="Calibri"/>
          <w:lang w:val="en-US"/>
        </w:rPr>
        <w:t xml:space="preserve"> Un </w:t>
      </w:r>
      <w:proofErr w:type="spellStart"/>
      <w:r w:rsidRPr="00B94098">
        <w:rPr>
          <w:rFonts w:ascii="Calibri" w:hAnsi="Calibri" w:cs="Calibri"/>
          <w:lang w:val="en-US"/>
        </w:rPr>
        <w:t>responsable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ingénierie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choisit</w:t>
      </w:r>
      <w:proofErr w:type="spellEnd"/>
      <w:r w:rsidRPr="00B94098">
        <w:rPr>
          <w:rFonts w:ascii="Calibri" w:hAnsi="Calibri" w:cs="Calibri"/>
          <w:lang w:val="en-US"/>
        </w:rPr>
        <w:t xml:space="preserve"> de retarder un </w:t>
      </w:r>
      <w:proofErr w:type="spellStart"/>
      <w:r w:rsidRPr="00B94098">
        <w:rPr>
          <w:rFonts w:ascii="Calibri" w:hAnsi="Calibri" w:cs="Calibri"/>
          <w:lang w:val="en-US"/>
        </w:rPr>
        <w:t>projet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plutôt</w:t>
      </w:r>
      <w:proofErr w:type="spellEnd"/>
      <w:r w:rsidRPr="00B94098">
        <w:rPr>
          <w:rFonts w:ascii="Calibri" w:hAnsi="Calibri" w:cs="Calibri"/>
          <w:lang w:val="en-US"/>
        </w:rPr>
        <w:t xml:space="preserve"> que </w:t>
      </w:r>
      <w:proofErr w:type="spellStart"/>
      <w:r w:rsidRPr="00B94098">
        <w:rPr>
          <w:rFonts w:ascii="Calibri" w:hAnsi="Calibri" w:cs="Calibri"/>
          <w:lang w:val="en-US"/>
        </w:rPr>
        <w:t>d’utiliser</w:t>
      </w:r>
      <w:proofErr w:type="spellEnd"/>
      <w:r w:rsidRPr="00B94098">
        <w:rPr>
          <w:rFonts w:ascii="Calibri" w:hAnsi="Calibri" w:cs="Calibri"/>
          <w:lang w:val="en-US"/>
        </w:rPr>
        <w:t xml:space="preserve"> un </w:t>
      </w:r>
      <w:proofErr w:type="spellStart"/>
      <w:r w:rsidRPr="00B94098">
        <w:rPr>
          <w:rFonts w:ascii="Calibri" w:hAnsi="Calibri" w:cs="Calibri"/>
          <w:lang w:val="en-US"/>
        </w:rPr>
        <w:t>matériau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moins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coûteux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pouvant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présenter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risques</w:t>
      </w:r>
      <w:proofErr w:type="spellEnd"/>
      <w:r w:rsidRPr="00B94098">
        <w:rPr>
          <w:rFonts w:ascii="Calibri" w:hAnsi="Calibri" w:cs="Calibri"/>
          <w:lang w:val="en-US"/>
        </w:rPr>
        <w:t xml:space="preserve"> pour la </w:t>
      </w:r>
      <w:proofErr w:type="spellStart"/>
      <w:r w:rsidRPr="00B94098">
        <w:rPr>
          <w:rFonts w:ascii="Calibri" w:hAnsi="Calibri" w:cs="Calibri"/>
          <w:lang w:val="en-US"/>
        </w:rPr>
        <w:t>sécurité</w:t>
      </w:r>
      <w:proofErr w:type="spellEnd"/>
      <w:r w:rsidRPr="00B94098">
        <w:rPr>
          <w:rFonts w:ascii="Calibri" w:hAnsi="Calibri" w:cs="Calibri"/>
          <w:lang w:val="en-US"/>
        </w:rPr>
        <w:t xml:space="preserve">, </w:t>
      </w:r>
      <w:proofErr w:type="spellStart"/>
      <w:r w:rsidRPr="00B94098">
        <w:rPr>
          <w:rFonts w:ascii="Calibri" w:hAnsi="Calibri" w:cs="Calibri"/>
          <w:lang w:val="en-US"/>
        </w:rPr>
        <w:t>privilégiant</w:t>
      </w:r>
      <w:proofErr w:type="spellEnd"/>
      <w:r w:rsidRPr="00B94098">
        <w:rPr>
          <w:rFonts w:ascii="Calibri" w:hAnsi="Calibri" w:cs="Calibri"/>
          <w:lang w:val="en-US"/>
        </w:rPr>
        <w:t xml:space="preserve"> le bien-</w:t>
      </w:r>
      <w:proofErr w:type="spellStart"/>
      <w:r w:rsidRPr="00B94098">
        <w:rPr>
          <w:rFonts w:ascii="Calibri" w:hAnsi="Calibri" w:cs="Calibri"/>
          <w:lang w:val="en-US"/>
        </w:rPr>
        <w:t>être</w:t>
      </w:r>
      <w:proofErr w:type="spellEnd"/>
      <w:r w:rsidRPr="00B94098">
        <w:rPr>
          <w:rFonts w:ascii="Calibri" w:hAnsi="Calibri" w:cs="Calibri"/>
          <w:lang w:val="en-US"/>
        </w:rPr>
        <w:t xml:space="preserve"> du public aux </w:t>
      </w:r>
      <w:proofErr w:type="spellStart"/>
      <w:r w:rsidRPr="00B94098">
        <w:rPr>
          <w:rFonts w:ascii="Calibri" w:hAnsi="Calibri" w:cs="Calibri"/>
          <w:lang w:val="en-US"/>
        </w:rPr>
        <w:t>économies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financières</w:t>
      </w:r>
      <w:proofErr w:type="spellEnd"/>
      <w:r w:rsidRPr="00B94098">
        <w:rPr>
          <w:rFonts w:ascii="Calibri" w:hAnsi="Calibri" w:cs="Calibri"/>
          <w:lang w:val="en-US"/>
        </w:rPr>
        <w:t>.</w:t>
      </w:r>
    </w:p>
    <w:p w14:paraId="185DAD1E" w14:textId="594377BA" w:rsidR="00FF6C57" w:rsidRPr="00B94098" w:rsidRDefault="00B94098" w:rsidP="00FF6C57">
      <w:pPr>
        <w:rPr>
          <w:rFonts w:ascii="Calibri" w:hAnsi="Calibri" w:cs="Calibri"/>
          <w:b/>
          <w:bCs/>
          <w:u w:val="single"/>
          <w:lang w:val="en-US"/>
        </w:rPr>
      </w:pPr>
      <w:r w:rsidRPr="00B94098">
        <w:rPr>
          <w:rFonts w:ascii="Calibri" w:hAnsi="Calibri" w:cs="Calibri"/>
          <w:b/>
          <w:bCs/>
          <w:u w:val="single"/>
          <w:lang w:val="en-US"/>
        </w:rPr>
        <w:lastRenderedPageBreak/>
        <w:t xml:space="preserve">Concept </w:t>
      </w:r>
      <w:proofErr w:type="spellStart"/>
      <w:r w:rsidRPr="00B94098">
        <w:rPr>
          <w:rFonts w:ascii="Calibri" w:hAnsi="Calibri" w:cs="Calibri"/>
          <w:b/>
          <w:bCs/>
          <w:u w:val="single"/>
          <w:lang w:val="en-US"/>
        </w:rPr>
        <w:t>clé</w:t>
      </w:r>
      <w:proofErr w:type="spellEnd"/>
      <w:r w:rsidRPr="00B94098">
        <w:rPr>
          <w:rFonts w:ascii="Calibri" w:hAnsi="Calibri" w:cs="Calibri"/>
          <w:b/>
          <w:bCs/>
          <w:u w:val="single"/>
          <w:lang w:val="en-US"/>
        </w:rPr>
        <w:t xml:space="preserve"> </w:t>
      </w:r>
      <w:proofErr w:type="gramStart"/>
      <w:r w:rsidRPr="00B94098">
        <w:rPr>
          <w:rFonts w:ascii="Calibri" w:hAnsi="Calibri" w:cs="Calibri"/>
          <w:b/>
          <w:bCs/>
          <w:u w:val="single"/>
          <w:lang w:val="en-US"/>
        </w:rPr>
        <w:t>2 :</w:t>
      </w:r>
      <w:proofErr w:type="gramEnd"/>
      <w:r w:rsidRPr="00B94098">
        <w:rPr>
          <w:rFonts w:ascii="Calibri" w:hAnsi="Calibri" w:cs="Calibri"/>
          <w:b/>
          <w:bCs/>
          <w:u w:val="single"/>
          <w:lang w:val="en-US"/>
        </w:rPr>
        <w:t xml:space="preserve"> Cadres de </w:t>
      </w:r>
      <w:proofErr w:type="spellStart"/>
      <w:r w:rsidRPr="00B94098">
        <w:rPr>
          <w:rFonts w:ascii="Calibri" w:hAnsi="Calibri" w:cs="Calibri"/>
          <w:b/>
          <w:bCs/>
          <w:u w:val="single"/>
          <w:lang w:val="en-US"/>
        </w:rPr>
        <w:t>responsabilité</w:t>
      </w:r>
      <w:proofErr w:type="spellEnd"/>
      <w:r w:rsidRPr="00B94098">
        <w:rPr>
          <w:rFonts w:ascii="Calibri" w:hAnsi="Calibri" w:cs="Calibri"/>
          <w:b/>
          <w:bCs/>
          <w:u w:val="single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b/>
          <w:bCs/>
          <w:u w:val="single"/>
          <w:lang w:val="en-US"/>
        </w:rPr>
        <w:t>sociale</w:t>
      </w:r>
      <w:proofErr w:type="spellEnd"/>
      <w:r w:rsidRPr="00B94098">
        <w:rPr>
          <w:rFonts w:ascii="Calibri" w:hAnsi="Calibri" w:cs="Calibri"/>
          <w:b/>
          <w:bCs/>
          <w:u w:val="single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b/>
          <w:bCs/>
          <w:u w:val="single"/>
          <w:lang w:val="en-US"/>
        </w:rPr>
        <w:t>entreprises</w:t>
      </w:r>
      <w:proofErr w:type="spellEnd"/>
      <w:r w:rsidRPr="00B94098">
        <w:rPr>
          <w:rFonts w:ascii="Calibri" w:hAnsi="Calibri" w:cs="Calibri"/>
          <w:b/>
          <w:bCs/>
          <w:u w:val="single"/>
          <w:lang w:val="en-US"/>
        </w:rPr>
        <w:t xml:space="preserve"> (RSE)</w:t>
      </w:r>
      <w:r w:rsidR="00FF6C57" w:rsidRPr="00FF6C57">
        <w:rPr>
          <w:rFonts w:ascii="Calibri" w:hAnsi="Calibri" w:cs="Calibri"/>
          <w:b/>
          <w:bCs/>
          <w:u w:val="single"/>
        </w:rPr>
        <w:t>:</w:t>
      </w:r>
    </w:p>
    <w:p w14:paraId="4A0F9B08" w14:textId="77777777" w:rsidR="00B94098" w:rsidRPr="00B94098" w:rsidRDefault="00B94098" w:rsidP="007F08C1">
      <w:pPr>
        <w:jc w:val="both"/>
        <w:rPr>
          <w:rFonts w:ascii="Calibri" w:hAnsi="Calibri" w:cs="Calibri"/>
          <w:lang w:val="en-US"/>
        </w:rPr>
      </w:pPr>
      <w:r w:rsidRPr="00B94098">
        <w:rPr>
          <w:rFonts w:ascii="Calibri" w:hAnsi="Calibri" w:cs="Calibri"/>
          <w:lang w:val="en-US"/>
        </w:rPr>
        <w:t xml:space="preserve">Les cadres de </w:t>
      </w:r>
      <w:proofErr w:type="spellStart"/>
      <w:r w:rsidRPr="00B94098">
        <w:rPr>
          <w:rFonts w:ascii="Calibri" w:hAnsi="Calibri" w:cs="Calibri"/>
          <w:lang w:val="en-US"/>
        </w:rPr>
        <w:t>Responsabilité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Sociale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Entreprises</w:t>
      </w:r>
      <w:proofErr w:type="spellEnd"/>
      <w:r w:rsidRPr="00B94098">
        <w:rPr>
          <w:rFonts w:ascii="Calibri" w:hAnsi="Calibri" w:cs="Calibri"/>
          <w:lang w:val="en-US"/>
        </w:rPr>
        <w:t xml:space="preserve"> (RSE) </w:t>
      </w:r>
      <w:proofErr w:type="spellStart"/>
      <w:r w:rsidRPr="00B94098">
        <w:rPr>
          <w:rFonts w:ascii="Calibri" w:hAnsi="Calibri" w:cs="Calibri"/>
          <w:lang w:val="en-US"/>
        </w:rPr>
        <w:t>sont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approches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structurées</w:t>
      </w:r>
      <w:proofErr w:type="spellEnd"/>
      <w:r w:rsidRPr="00B94098">
        <w:rPr>
          <w:rFonts w:ascii="Calibri" w:hAnsi="Calibri" w:cs="Calibri"/>
          <w:lang w:val="en-US"/>
        </w:rPr>
        <w:t xml:space="preserve"> que les </w:t>
      </w:r>
      <w:proofErr w:type="spellStart"/>
      <w:r w:rsidRPr="00B94098">
        <w:rPr>
          <w:rFonts w:ascii="Calibri" w:hAnsi="Calibri" w:cs="Calibri"/>
          <w:lang w:val="en-US"/>
        </w:rPr>
        <w:t>organisations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utilisent</w:t>
      </w:r>
      <w:proofErr w:type="spellEnd"/>
      <w:r w:rsidRPr="00B94098">
        <w:rPr>
          <w:rFonts w:ascii="Calibri" w:hAnsi="Calibri" w:cs="Calibri"/>
          <w:lang w:val="en-US"/>
        </w:rPr>
        <w:t xml:space="preserve"> pour </w:t>
      </w:r>
      <w:proofErr w:type="spellStart"/>
      <w:r w:rsidRPr="00B94098">
        <w:rPr>
          <w:rFonts w:ascii="Calibri" w:hAnsi="Calibri" w:cs="Calibri"/>
          <w:lang w:val="en-US"/>
        </w:rPr>
        <w:t>intégrer</w:t>
      </w:r>
      <w:proofErr w:type="spellEnd"/>
      <w:r w:rsidRPr="00B94098">
        <w:rPr>
          <w:rFonts w:ascii="Calibri" w:hAnsi="Calibri" w:cs="Calibri"/>
          <w:lang w:val="en-US"/>
        </w:rPr>
        <w:t xml:space="preserve"> des </w:t>
      </w:r>
      <w:proofErr w:type="spellStart"/>
      <w:r w:rsidRPr="00B94098">
        <w:rPr>
          <w:rFonts w:ascii="Calibri" w:hAnsi="Calibri" w:cs="Calibri"/>
          <w:lang w:val="en-US"/>
        </w:rPr>
        <w:t>considérations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sociales</w:t>
      </w:r>
      <w:proofErr w:type="spellEnd"/>
      <w:r w:rsidRPr="00B94098">
        <w:rPr>
          <w:rFonts w:ascii="Calibri" w:hAnsi="Calibri" w:cs="Calibri"/>
          <w:lang w:val="en-US"/>
        </w:rPr>
        <w:t xml:space="preserve">, </w:t>
      </w:r>
      <w:proofErr w:type="spellStart"/>
      <w:r w:rsidRPr="00B94098">
        <w:rPr>
          <w:rFonts w:ascii="Calibri" w:hAnsi="Calibri" w:cs="Calibri"/>
          <w:lang w:val="en-US"/>
        </w:rPr>
        <w:t>environnementales</w:t>
      </w:r>
      <w:proofErr w:type="spellEnd"/>
      <w:r w:rsidRPr="00B94098">
        <w:rPr>
          <w:rFonts w:ascii="Calibri" w:hAnsi="Calibri" w:cs="Calibri"/>
          <w:lang w:val="en-US"/>
        </w:rPr>
        <w:t xml:space="preserve"> et </w:t>
      </w:r>
      <w:proofErr w:type="spellStart"/>
      <w:r w:rsidRPr="00B94098">
        <w:rPr>
          <w:rFonts w:ascii="Calibri" w:hAnsi="Calibri" w:cs="Calibri"/>
          <w:lang w:val="en-US"/>
        </w:rPr>
        <w:t>éthiques</w:t>
      </w:r>
      <w:proofErr w:type="spellEnd"/>
      <w:r w:rsidRPr="00B94098">
        <w:rPr>
          <w:rFonts w:ascii="Calibri" w:hAnsi="Calibri" w:cs="Calibri"/>
          <w:lang w:val="en-US"/>
        </w:rPr>
        <w:t xml:space="preserve"> dans </w:t>
      </w:r>
      <w:proofErr w:type="spellStart"/>
      <w:r w:rsidRPr="00B94098">
        <w:rPr>
          <w:rFonts w:ascii="Calibri" w:hAnsi="Calibri" w:cs="Calibri"/>
          <w:lang w:val="en-US"/>
        </w:rPr>
        <w:t>leurs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opérations</w:t>
      </w:r>
      <w:proofErr w:type="spellEnd"/>
      <w:r w:rsidRPr="00B94098">
        <w:rPr>
          <w:rFonts w:ascii="Calibri" w:hAnsi="Calibri" w:cs="Calibri"/>
          <w:lang w:val="en-US"/>
        </w:rPr>
        <w:t xml:space="preserve"> et </w:t>
      </w:r>
      <w:proofErr w:type="spellStart"/>
      <w:r w:rsidRPr="00B94098">
        <w:rPr>
          <w:rFonts w:ascii="Calibri" w:hAnsi="Calibri" w:cs="Calibri"/>
          <w:lang w:val="en-US"/>
        </w:rPr>
        <w:t>leurs</w:t>
      </w:r>
      <w:proofErr w:type="spellEnd"/>
      <w:r w:rsidRPr="00B94098">
        <w:rPr>
          <w:rFonts w:ascii="Calibri" w:hAnsi="Calibri" w:cs="Calibri"/>
          <w:lang w:val="en-US"/>
        </w:rPr>
        <w:t xml:space="preserve"> interactions avec les parties </w:t>
      </w:r>
      <w:proofErr w:type="spellStart"/>
      <w:r w:rsidRPr="00B94098">
        <w:rPr>
          <w:rFonts w:ascii="Calibri" w:hAnsi="Calibri" w:cs="Calibri"/>
          <w:lang w:val="en-US"/>
        </w:rPr>
        <w:t>prenantes</w:t>
      </w:r>
      <w:proofErr w:type="spellEnd"/>
      <w:r w:rsidRPr="00B94098">
        <w:rPr>
          <w:rFonts w:ascii="Calibri" w:hAnsi="Calibri" w:cs="Calibri"/>
          <w:lang w:val="en-US"/>
        </w:rPr>
        <w:t xml:space="preserve">. </w:t>
      </w:r>
      <w:proofErr w:type="spellStart"/>
      <w:r w:rsidRPr="00B94098">
        <w:rPr>
          <w:rFonts w:ascii="Calibri" w:hAnsi="Calibri" w:cs="Calibri"/>
          <w:lang w:val="en-US"/>
        </w:rPr>
        <w:t>Ces</w:t>
      </w:r>
      <w:proofErr w:type="spellEnd"/>
      <w:r w:rsidRPr="00B94098">
        <w:rPr>
          <w:rFonts w:ascii="Calibri" w:hAnsi="Calibri" w:cs="Calibri"/>
          <w:lang w:val="en-US"/>
        </w:rPr>
        <w:t xml:space="preserve"> cadres </w:t>
      </w:r>
      <w:proofErr w:type="spellStart"/>
      <w:r w:rsidRPr="00B94098">
        <w:rPr>
          <w:rFonts w:ascii="Calibri" w:hAnsi="Calibri" w:cs="Calibri"/>
          <w:lang w:val="en-US"/>
        </w:rPr>
        <w:t>guident</w:t>
      </w:r>
      <w:proofErr w:type="spellEnd"/>
      <w:r w:rsidRPr="00B94098">
        <w:rPr>
          <w:rFonts w:ascii="Calibri" w:hAnsi="Calibri" w:cs="Calibri"/>
          <w:lang w:val="en-US"/>
        </w:rPr>
        <w:t xml:space="preserve"> les </w:t>
      </w:r>
      <w:proofErr w:type="spellStart"/>
      <w:r w:rsidRPr="00B94098">
        <w:rPr>
          <w:rFonts w:ascii="Calibri" w:hAnsi="Calibri" w:cs="Calibri"/>
          <w:lang w:val="en-US"/>
        </w:rPr>
        <w:t>entreprises</w:t>
      </w:r>
      <w:proofErr w:type="spellEnd"/>
      <w:r w:rsidRPr="00B94098">
        <w:rPr>
          <w:rFonts w:ascii="Calibri" w:hAnsi="Calibri" w:cs="Calibri"/>
          <w:lang w:val="en-US"/>
        </w:rPr>
        <w:t xml:space="preserve"> dans la </w:t>
      </w:r>
      <w:proofErr w:type="spellStart"/>
      <w:r w:rsidRPr="00B94098">
        <w:rPr>
          <w:rFonts w:ascii="Calibri" w:hAnsi="Calibri" w:cs="Calibri"/>
          <w:lang w:val="en-US"/>
        </w:rPr>
        <w:t>prise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décisions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allant</w:t>
      </w:r>
      <w:proofErr w:type="spellEnd"/>
      <w:r w:rsidRPr="00B94098">
        <w:rPr>
          <w:rFonts w:ascii="Calibri" w:hAnsi="Calibri" w:cs="Calibri"/>
          <w:lang w:val="en-US"/>
        </w:rPr>
        <w:t xml:space="preserve"> au-</w:t>
      </w:r>
      <w:proofErr w:type="spellStart"/>
      <w:r w:rsidRPr="00B94098">
        <w:rPr>
          <w:rFonts w:ascii="Calibri" w:hAnsi="Calibri" w:cs="Calibri"/>
          <w:lang w:val="en-US"/>
        </w:rPr>
        <w:t>delà</w:t>
      </w:r>
      <w:proofErr w:type="spellEnd"/>
      <w:r w:rsidRPr="00B94098">
        <w:rPr>
          <w:rFonts w:ascii="Calibri" w:hAnsi="Calibri" w:cs="Calibri"/>
          <w:lang w:val="en-US"/>
        </w:rPr>
        <w:t xml:space="preserve"> du profit, </w:t>
      </w:r>
      <w:proofErr w:type="spellStart"/>
      <w:r w:rsidRPr="00B94098">
        <w:rPr>
          <w:rFonts w:ascii="Calibri" w:hAnsi="Calibri" w:cs="Calibri"/>
          <w:lang w:val="en-US"/>
        </w:rPr>
        <w:t>en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mettant</w:t>
      </w:r>
      <w:proofErr w:type="spellEnd"/>
      <w:r w:rsidRPr="00B94098">
        <w:rPr>
          <w:rFonts w:ascii="Calibri" w:hAnsi="Calibri" w:cs="Calibri"/>
          <w:lang w:val="en-US"/>
        </w:rPr>
        <w:t xml:space="preserve"> </w:t>
      </w:r>
      <w:proofErr w:type="spellStart"/>
      <w:r w:rsidRPr="00B94098">
        <w:rPr>
          <w:rFonts w:ascii="Calibri" w:hAnsi="Calibri" w:cs="Calibri"/>
          <w:lang w:val="en-US"/>
        </w:rPr>
        <w:t>l’accent</w:t>
      </w:r>
      <w:proofErr w:type="spellEnd"/>
      <w:r w:rsidRPr="00B94098">
        <w:rPr>
          <w:rFonts w:ascii="Calibri" w:hAnsi="Calibri" w:cs="Calibri"/>
          <w:lang w:val="en-US"/>
        </w:rPr>
        <w:t xml:space="preserve"> sur la </w:t>
      </w:r>
      <w:proofErr w:type="spellStart"/>
      <w:r w:rsidRPr="00B94098">
        <w:rPr>
          <w:rFonts w:ascii="Calibri" w:hAnsi="Calibri" w:cs="Calibri"/>
          <w:lang w:val="en-US"/>
        </w:rPr>
        <w:t>création</w:t>
      </w:r>
      <w:proofErr w:type="spellEnd"/>
      <w:r w:rsidRPr="00B94098">
        <w:rPr>
          <w:rFonts w:ascii="Calibri" w:hAnsi="Calibri" w:cs="Calibri"/>
          <w:lang w:val="en-US"/>
        </w:rPr>
        <w:t xml:space="preserve"> de </w:t>
      </w:r>
      <w:proofErr w:type="spellStart"/>
      <w:r w:rsidRPr="00B94098">
        <w:rPr>
          <w:rFonts w:ascii="Calibri" w:hAnsi="Calibri" w:cs="Calibri"/>
          <w:lang w:val="en-US"/>
        </w:rPr>
        <w:t>valeur</w:t>
      </w:r>
      <w:proofErr w:type="spellEnd"/>
      <w:r w:rsidRPr="00B94098">
        <w:rPr>
          <w:rFonts w:ascii="Calibri" w:hAnsi="Calibri" w:cs="Calibri"/>
          <w:lang w:val="en-US"/>
        </w:rPr>
        <w:t xml:space="preserve"> à long </w:t>
      </w:r>
      <w:proofErr w:type="spellStart"/>
      <w:r w:rsidRPr="00B94098">
        <w:rPr>
          <w:rFonts w:ascii="Calibri" w:hAnsi="Calibri" w:cs="Calibri"/>
          <w:lang w:val="en-US"/>
        </w:rPr>
        <w:t>terme</w:t>
      </w:r>
      <w:proofErr w:type="spellEnd"/>
      <w:r w:rsidRPr="00B94098">
        <w:rPr>
          <w:rFonts w:ascii="Calibri" w:hAnsi="Calibri" w:cs="Calibri"/>
          <w:lang w:val="en-US"/>
        </w:rPr>
        <w:t xml:space="preserve"> pour la </w:t>
      </w:r>
      <w:proofErr w:type="spellStart"/>
      <w:r w:rsidRPr="00B94098">
        <w:rPr>
          <w:rFonts w:ascii="Calibri" w:hAnsi="Calibri" w:cs="Calibri"/>
          <w:lang w:val="en-US"/>
        </w:rPr>
        <w:t>société</w:t>
      </w:r>
      <w:proofErr w:type="spellEnd"/>
      <w:r w:rsidRPr="00B94098">
        <w:rPr>
          <w:rFonts w:ascii="Calibri" w:hAnsi="Calibri" w:cs="Calibri"/>
          <w:lang w:val="en-US"/>
        </w:rPr>
        <w:t xml:space="preserve"> et </w:t>
      </w:r>
      <w:proofErr w:type="spellStart"/>
      <w:r w:rsidRPr="00B94098">
        <w:rPr>
          <w:rFonts w:ascii="Calibri" w:hAnsi="Calibri" w:cs="Calibri"/>
          <w:lang w:val="en-US"/>
        </w:rPr>
        <w:t>l’environnement</w:t>
      </w:r>
      <w:proofErr w:type="spellEnd"/>
      <w:r w:rsidRPr="00B94098">
        <w:rPr>
          <w:rFonts w:ascii="Calibri" w:hAnsi="Calibri" w:cs="Calibri"/>
          <w:lang w:val="en-US"/>
        </w:rPr>
        <w:t>.</w:t>
      </w:r>
    </w:p>
    <w:p w14:paraId="74428F9B" w14:textId="0DD96CA0" w:rsidR="00FF6C57" w:rsidRPr="00FF6C57" w:rsidRDefault="00B94098" w:rsidP="00FF6C57">
      <w:pPr>
        <w:rPr>
          <w:rFonts w:ascii="Calibri" w:hAnsi="Calibri" w:cs="Calibri"/>
        </w:rPr>
      </w:pPr>
      <w:proofErr w:type="spellStart"/>
      <w:r w:rsidRPr="00B94098">
        <w:rPr>
          <w:rFonts w:ascii="Calibri" w:hAnsi="Calibri" w:cs="Calibri"/>
          <w:b/>
          <w:bCs/>
          <w:u w:val="single"/>
        </w:rPr>
        <w:t>Domaines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d’intérêt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B94098">
        <w:rPr>
          <w:rFonts w:ascii="Calibri" w:hAnsi="Calibri" w:cs="Calibri"/>
          <w:b/>
          <w:bCs/>
          <w:u w:val="single"/>
        </w:rPr>
        <w:t>principaux</w:t>
      </w:r>
      <w:proofErr w:type="spellEnd"/>
      <w:r w:rsidRPr="00B94098">
        <w:rPr>
          <w:rFonts w:ascii="Calibri" w:hAnsi="Calibri" w:cs="Calibri"/>
          <w:b/>
          <w:bCs/>
          <w:u w:val="single"/>
        </w:rPr>
        <w:t xml:space="preserve"> des cadres RSE</w:t>
      </w:r>
      <w:r w:rsidR="00FF6C57" w:rsidRPr="00FF6C57">
        <w:rPr>
          <w:rFonts w:ascii="Calibri" w:hAnsi="Calibri" w:cs="Calibri"/>
          <w:b/>
          <w:bCs/>
          <w:u w:val="singl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963"/>
        <w:gridCol w:w="5685"/>
      </w:tblGrid>
      <w:tr w:rsidR="00FF6C57" w:rsidRPr="00FF6C57" w14:paraId="780FD7FE" w14:textId="77777777" w:rsidTr="00FF6C57">
        <w:trPr>
          <w:trHeight w:val="1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C2784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4D6AE" w14:textId="450F34C0" w:rsidR="00FF6C57" w:rsidRPr="00FF6C57" w:rsidRDefault="00B94098" w:rsidP="00FF6C57">
            <w:pPr>
              <w:rPr>
                <w:rFonts w:ascii="Calibri" w:hAnsi="Calibri" w:cs="Calibri"/>
              </w:rPr>
            </w:pPr>
            <w:proofErr w:type="spellStart"/>
            <w:r w:rsidRPr="00B94098">
              <w:rPr>
                <w:rFonts w:ascii="Calibri" w:hAnsi="Calibri" w:cs="Calibri"/>
              </w:rPr>
              <w:t>Durabilité</w:t>
            </w:r>
            <w:proofErr w:type="spellEnd"/>
            <w:r w:rsidRPr="00B94098">
              <w:rPr>
                <w:rFonts w:ascii="Calibri" w:hAnsi="Calibri" w:cs="Calibri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</w:rPr>
              <w:t>environnementale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D4C2A2" w14:textId="21AC6B25" w:rsidR="00B94098" w:rsidRPr="00B94098" w:rsidRDefault="00FF6C57" w:rsidP="00B94098">
            <w:pPr>
              <w:rPr>
                <w:rFonts w:ascii="Calibri" w:hAnsi="Calibri" w:cs="Calibri"/>
                <w:lang w:val="en-US"/>
              </w:rPr>
            </w:pPr>
            <w:r w:rsidRPr="00FF6C57">
              <w:rPr>
                <w:rFonts w:ascii="Calibri" w:hAnsi="Calibri" w:cs="Calibri"/>
              </w:rPr>
              <w:t xml:space="preserve">- </w:t>
            </w:r>
            <w:r w:rsidR="00B94098">
              <w:rPr>
                <w:rFonts w:ascii="Calibri" w:hAnsi="Calibri" w:cs="Calibri"/>
              </w:rPr>
              <w:t>R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éduire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les 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émissions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gaz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à 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effet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serre</w:t>
            </w:r>
            <w:proofErr w:type="spellEnd"/>
          </w:p>
          <w:p w14:paraId="1A3B8FAE" w14:textId="72B0B75F" w:rsidR="00B94098" w:rsidRPr="00B94098" w:rsidRDefault="00B94098" w:rsidP="00B9409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Améliorer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l’efficacité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énergétique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l’utilisation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ressources</w:t>
            </w:r>
            <w:proofErr w:type="spellEnd"/>
          </w:p>
          <w:p w14:paraId="7A03BCFB" w14:textId="753CDA7B" w:rsidR="00B94098" w:rsidRPr="00B94098" w:rsidRDefault="00B94098" w:rsidP="00B9409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Promouvoir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approvisionnements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durables et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réduction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déchets</w:t>
            </w:r>
            <w:proofErr w:type="spellEnd"/>
          </w:p>
          <w:p w14:paraId="7C75E0EA" w14:textId="74E1290F" w:rsidR="00B94098" w:rsidRPr="00B94098" w:rsidRDefault="00B94098" w:rsidP="00B9409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Protéger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biodiversité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les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écosystèmes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naturels</w:t>
            </w:r>
            <w:proofErr w:type="spellEnd"/>
          </w:p>
          <w:p w14:paraId="1DD10DEC" w14:textId="51427B66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</w:tr>
      <w:tr w:rsidR="00FF6C57" w:rsidRPr="00FF6C57" w14:paraId="5E4BDDE7" w14:textId="77777777" w:rsidTr="00FF6C57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E337F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A4B4D" w14:textId="6349D8D3" w:rsidR="00FF6C57" w:rsidRPr="00FF6C57" w:rsidRDefault="00B94098" w:rsidP="00FF6C57">
            <w:pPr>
              <w:rPr>
                <w:rFonts w:ascii="Calibri" w:hAnsi="Calibri" w:cs="Calibri"/>
              </w:rPr>
            </w:pPr>
            <w:proofErr w:type="spellStart"/>
            <w:r w:rsidRPr="00B94098">
              <w:rPr>
                <w:rFonts w:ascii="Calibri" w:hAnsi="Calibri" w:cs="Calibri"/>
              </w:rPr>
              <w:t>Équité</w:t>
            </w:r>
            <w:proofErr w:type="spellEnd"/>
            <w:r w:rsidRPr="00B94098">
              <w:rPr>
                <w:rFonts w:ascii="Calibri" w:hAnsi="Calibri" w:cs="Calibri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</w:rPr>
              <w:t>responsabilité</w:t>
            </w:r>
            <w:proofErr w:type="spellEnd"/>
            <w:r w:rsidRPr="00B94098">
              <w:rPr>
                <w:rFonts w:ascii="Calibri" w:hAnsi="Calibri" w:cs="Calibri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</w:rPr>
              <w:t>sociales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4A027" w14:textId="31338B30" w:rsidR="00B94098" w:rsidRPr="00B94098" w:rsidRDefault="00FF6C57" w:rsidP="00B94098">
            <w:pPr>
              <w:rPr>
                <w:rFonts w:ascii="Calibri" w:hAnsi="Calibri" w:cs="Calibri"/>
                <w:lang w:val="en-US"/>
              </w:rPr>
            </w:pPr>
            <w:r w:rsidRPr="00FF6C57">
              <w:rPr>
                <w:rFonts w:ascii="Calibri" w:hAnsi="Calibri" w:cs="Calibri"/>
              </w:rPr>
              <w:t xml:space="preserve">- </w:t>
            </w:r>
            <w:r w:rsidR="00B94098">
              <w:rPr>
                <w:rFonts w:ascii="Calibri" w:hAnsi="Calibri" w:cs="Calibri"/>
              </w:rPr>
              <w:t>S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outenir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des pratiques de travail 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équitables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et la </w:t>
            </w:r>
            <w:proofErr w:type="spellStart"/>
            <w:r w:rsidR="00B94098" w:rsidRPr="00B94098">
              <w:rPr>
                <w:rFonts w:ascii="Calibri" w:hAnsi="Calibri" w:cs="Calibri"/>
                <w:lang w:val="en-US"/>
              </w:rPr>
              <w:t>sécurité</w:t>
            </w:r>
            <w:proofErr w:type="spellEnd"/>
            <w:r w:rsidR="00B94098" w:rsidRPr="00B94098">
              <w:rPr>
                <w:rFonts w:ascii="Calibri" w:hAnsi="Calibri" w:cs="Calibri"/>
                <w:lang w:val="en-US"/>
              </w:rPr>
              <w:t xml:space="preserve"> au travail</w:t>
            </w:r>
          </w:p>
          <w:p w14:paraId="6B30D54D" w14:textId="541176FF" w:rsidR="00B94098" w:rsidRPr="00B94098" w:rsidRDefault="00B94098" w:rsidP="00B9409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  <w:r w:rsidRPr="00B9409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Favoriser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diversité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l’équité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l’inclusion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(DEI)</w:t>
            </w:r>
          </w:p>
          <w:p w14:paraId="4B73E2B5" w14:textId="0FBAAFE4" w:rsidR="00B94098" w:rsidRPr="00B94098" w:rsidRDefault="00B94098" w:rsidP="00B9409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Investir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dans les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communautés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locales et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l’éducation</w:t>
            </w:r>
            <w:proofErr w:type="spellEnd"/>
          </w:p>
          <w:p w14:paraId="30704676" w14:textId="4EA26751" w:rsidR="00FF6C57" w:rsidRPr="00B94098" w:rsidRDefault="00B94098" w:rsidP="00FF6C5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 R</w:t>
            </w:r>
            <w:r w:rsidRPr="00B94098">
              <w:rPr>
                <w:rFonts w:ascii="Calibri" w:hAnsi="Calibri" w:cs="Calibri"/>
                <w:lang w:val="en-US"/>
              </w:rPr>
              <w:t xml:space="preserve">especter les droits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humains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tout au long de la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chaîne</w:t>
            </w:r>
            <w:proofErr w:type="spellEnd"/>
            <w:r w:rsidRPr="00B94098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B94098">
              <w:rPr>
                <w:rFonts w:ascii="Calibri" w:hAnsi="Calibri" w:cs="Calibri"/>
                <w:lang w:val="en-US"/>
              </w:rPr>
              <w:t>valeur</w:t>
            </w:r>
            <w:proofErr w:type="spellEnd"/>
          </w:p>
        </w:tc>
      </w:tr>
      <w:tr w:rsidR="00FF6C57" w:rsidRPr="00FF6C57" w14:paraId="54D4FFFC" w14:textId="77777777" w:rsidTr="00FF6C57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8CDA3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9CF82D" w14:textId="6AF44338" w:rsidR="00FF6C57" w:rsidRPr="00FF6C57" w:rsidRDefault="00B94098" w:rsidP="00FF6C57">
            <w:pPr>
              <w:rPr>
                <w:rFonts w:ascii="Calibri" w:hAnsi="Calibri" w:cs="Calibri"/>
              </w:rPr>
            </w:pPr>
            <w:proofErr w:type="spellStart"/>
            <w:r w:rsidRPr="00B94098">
              <w:rPr>
                <w:rFonts w:ascii="Calibri" w:hAnsi="Calibri" w:cs="Calibri"/>
              </w:rPr>
              <w:t>Gouvernance</w:t>
            </w:r>
            <w:proofErr w:type="spellEnd"/>
            <w:r w:rsidRPr="00B94098">
              <w:rPr>
                <w:rFonts w:ascii="Calibri" w:hAnsi="Calibri" w:cs="Calibri"/>
              </w:rPr>
              <w:t xml:space="preserve"> et leadership </w:t>
            </w:r>
            <w:proofErr w:type="spellStart"/>
            <w:r w:rsidRPr="00B94098">
              <w:rPr>
                <w:rFonts w:ascii="Calibri" w:hAnsi="Calibri" w:cs="Calibri"/>
              </w:rPr>
              <w:t>éthiques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3B6E49" w14:textId="0AD4D77A" w:rsidR="00063A1D" w:rsidRPr="00063A1D" w:rsidRDefault="00FF6C57" w:rsidP="00063A1D">
            <w:pPr>
              <w:rPr>
                <w:rFonts w:ascii="Calibri" w:hAnsi="Calibri" w:cs="Calibri"/>
                <w:lang w:val="en-US"/>
              </w:rPr>
            </w:pPr>
            <w:r w:rsidRPr="00FF6C57">
              <w:rPr>
                <w:rFonts w:ascii="Calibri" w:hAnsi="Calibri" w:cs="Calibri"/>
              </w:rPr>
              <w:t xml:space="preserve">- </w:t>
            </w:r>
            <w:r w:rsidR="00063A1D" w:rsidRPr="00063A1D">
              <w:rPr>
                <w:rFonts w:ascii="Calibri" w:hAnsi="Calibri" w:cs="Calibri"/>
                <w:lang w:val="en-US"/>
              </w:rPr>
              <w:t xml:space="preserve">Encourager la transparence et un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comportement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éthique</w:t>
            </w:r>
            <w:proofErr w:type="spellEnd"/>
          </w:p>
          <w:p w14:paraId="7902E0C3" w14:textId="3B91A08D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Lutter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contre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la corruption et la corruption par pots-de-vin</w:t>
            </w:r>
          </w:p>
          <w:p w14:paraId="7E759332" w14:textId="2C979235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Renforcer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confiance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parties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prenantes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par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une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communication ouverte</w:t>
            </w:r>
          </w:p>
          <w:p w14:paraId="7F9CD6D4" w14:textId="2F1F1332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Promouvoir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un leadership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éthique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et la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responsabilité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entreprises</w:t>
            </w:r>
            <w:proofErr w:type="spellEnd"/>
          </w:p>
          <w:p w14:paraId="4C2C26B0" w14:textId="3EEA71FC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</w:tr>
    </w:tbl>
    <w:p w14:paraId="7C02A83A" w14:textId="77777777" w:rsidR="00FF6C57" w:rsidRDefault="00FF6C57" w:rsidP="00FF6C57">
      <w:pPr>
        <w:rPr>
          <w:rFonts w:ascii="Calibri" w:hAnsi="Calibri" w:cs="Calibri"/>
        </w:rPr>
      </w:pPr>
    </w:p>
    <w:p w14:paraId="0A6D3C6B" w14:textId="56FB018F" w:rsidR="00FF6C57" w:rsidRPr="00063A1D" w:rsidRDefault="00063A1D" w:rsidP="004F004F">
      <w:pPr>
        <w:jc w:val="both"/>
        <w:rPr>
          <w:rFonts w:ascii="Calibri" w:hAnsi="Calibri" w:cs="Calibri"/>
          <w:lang w:val="en-US"/>
        </w:rPr>
      </w:pPr>
      <w:r w:rsidRPr="00063A1D">
        <w:rPr>
          <w:rFonts w:ascii="Calibri" w:hAnsi="Calibri" w:cs="Calibri"/>
          <w:lang w:val="en-US"/>
        </w:rPr>
        <w:t xml:space="preserve">Parmi les cadres RSE bien </w:t>
      </w:r>
      <w:proofErr w:type="spellStart"/>
      <w:r w:rsidRPr="00063A1D">
        <w:rPr>
          <w:rFonts w:ascii="Calibri" w:hAnsi="Calibri" w:cs="Calibri"/>
          <w:lang w:val="en-US"/>
        </w:rPr>
        <w:t>connus</w:t>
      </w:r>
      <w:proofErr w:type="spellEnd"/>
      <w:r w:rsidRPr="00063A1D">
        <w:rPr>
          <w:rFonts w:ascii="Calibri" w:hAnsi="Calibri" w:cs="Calibri"/>
          <w:lang w:val="en-US"/>
        </w:rPr>
        <w:t xml:space="preserve"> </w:t>
      </w:r>
      <w:proofErr w:type="spellStart"/>
      <w:r w:rsidRPr="00063A1D">
        <w:rPr>
          <w:rFonts w:ascii="Calibri" w:hAnsi="Calibri" w:cs="Calibri"/>
          <w:lang w:val="en-US"/>
        </w:rPr>
        <w:t>figurent</w:t>
      </w:r>
      <w:proofErr w:type="spellEnd"/>
      <w:r w:rsidRPr="00063A1D">
        <w:rPr>
          <w:rFonts w:ascii="Calibri" w:hAnsi="Calibri" w:cs="Calibri"/>
          <w:lang w:val="en-US"/>
        </w:rPr>
        <w:t xml:space="preserve"> le </w:t>
      </w:r>
      <w:proofErr w:type="spellStart"/>
      <w:r w:rsidRPr="00063A1D">
        <w:rPr>
          <w:rFonts w:ascii="Calibri" w:hAnsi="Calibri" w:cs="Calibri"/>
          <w:lang w:val="en-US"/>
        </w:rPr>
        <w:t>Pacte</w:t>
      </w:r>
      <w:proofErr w:type="spellEnd"/>
      <w:r w:rsidRPr="00063A1D">
        <w:rPr>
          <w:rFonts w:ascii="Calibri" w:hAnsi="Calibri" w:cs="Calibri"/>
          <w:lang w:val="en-US"/>
        </w:rPr>
        <w:t xml:space="preserve"> </w:t>
      </w:r>
      <w:proofErr w:type="spellStart"/>
      <w:r w:rsidRPr="00063A1D">
        <w:rPr>
          <w:rFonts w:ascii="Calibri" w:hAnsi="Calibri" w:cs="Calibri"/>
          <w:lang w:val="en-US"/>
        </w:rPr>
        <w:t>mondial</w:t>
      </w:r>
      <w:proofErr w:type="spellEnd"/>
      <w:r w:rsidRPr="00063A1D">
        <w:rPr>
          <w:rFonts w:ascii="Calibri" w:hAnsi="Calibri" w:cs="Calibri"/>
          <w:lang w:val="en-US"/>
        </w:rPr>
        <w:t xml:space="preserve"> des Nations </w:t>
      </w:r>
      <w:proofErr w:type="spellStart"/>
      <w:r w:rsidRPr="00063A1D">
        <w:rPr>
          <w:rFonts w:ascii="Calibri" w:hAnsi="Calibri" w:cs="Calibri"/>
          <w:lang w:val="en-US"/>
        </w:rPr>
        <w:t>Unies</w:t>
      </w:r>
      <w:proofErr w:type="spellEnd"/>
      <w:r w:rsidRPr="00063A1D">
        <w:rPr>
          <w:rFonts w:ascii="Calibri" w:hAnsi="Calibri" w:cs="Calibri"/>
          <w:lang w:val="en-US"/>
        </w:rPr>
        <w:t xml:space="preserve">, </w:t>
      </w:r>
      <w:proofErr w:type="spellStart"/>
      <w:r w:rsidRPr="00063A1D">
        <w:rPr>
          <w:rFonts w:ascii="Calibri" w:hAnsi="Calibri" w:cs="Calibri"/>
          <w:lang w:val="en-US"/>
        </w:rPr>
        <w:t>l’ISO</w:t>
      </w:r>
      <w:proofErr w:type="spellEnd"/>
      <w:r w:rsidRPr="00063A1D">
        <w:rPr>
          <w:rFonts w:ascii="Calibri" w:hAnsi="Calibri" w:cs="Calibri"/>
          <w:lang w:val="en-US"/>
        </w:rPr>
        <w:t xml:space="preserve"> 26000 et le Triple Bottom Line (People, Planet, Profit). </w:t>
      </w:r>
      <w:proofErr w:type="spellStart"/>
      <w:r w:rsidRPr="00063A1D">
        <w:rPr>
          <w:rFonts w:ascii="Calibri" w:hAnsi="Calibri" w:cs="Calibri"/>
          <w:lang w:val="en-US"/>
        </w:rPr>
        <w:t>Ils</w:t>
      </w:r>
      <w:proofErr w:type="spellEnd"/>
      <w:r w:rsidRPr="00063A1D">
        <w:rPr>
          <w:rFonts w:ascii="Calibri" w:hAnsi="Calibri" w:cs="Calibri"/>
          <w:lang w:val="en-US"/>
        </w:rPr>
        <w:t xml:space="preserve"> </w:t>
      </w:r>
      <w:proofErr w:type="spellStart"/>
      <w:r w:rsidRPr="00063A1D">
        <w:rPr>
          <w:rFonts w:ascii="Calibri" w:hAnsi="Calibri" w:cs="Calibri"/>
          <w:lang w:val="en-US"/>
        </w:rPr>
        <w:t>aident</w:t>
      </w:r>
      <w:proofErr w:type="spellEnd"/>
      <w:r w:rsidRPr="00063A1D">
        <w:rPr>
          <w:rFonts w:ascii="Calibri" w:hAnsi="Calibri" w:cs="Calibri"/>
          <w:lang w:val="en-US"/>
        </w:rPr>
        <w:t xml:space="preserve"> les </w:t>
      </w:r>
      <w:proofErr w:type="spellStart"/>
      <w:r w:rsidRPr="00063A1D">
        <w:rPr>
          <w:rFonts w:ascii="Calibri" w:hAnsi="Calibri" w:cs="Calibri"/>
          <w:lang w:val="en-US"/>
        </w:rPr>
        <w:t>organisations</w:t>
      </w:r>
      <w:proofErr w:type="spellEnd"/>
      <w:r w:rsidRPr="00063A1D">
        <w:rPr>
          <w:rFonts w:ascii="Calibri" w:hAnsi="Calibri" w:cs="Calibri"/>
          <w:lang w:val="en-US"/>
        </w:rPr>
        <w:t xml:space="preserve"> à </w:t>
      </w:r>
      <w:proofErr w:type="spellStart"/>
      <w:r w:rsidRPr="00063A1D">
        <w:rPr>
          <w:rFonts w:ascii="Calibri" w:hAnsi="Calibri" w:cs="Calibri"/>
          <w:lang w:val="en-US"/>
        </w:rPr>
        <w:t>définir</w:t>
      </w:r>
      <w:proofErr w:type="spellEnd"/>
      <w:r w:rsidRPr="00063A1D">
        <w:rPr>
          <w:rFonts w:ascii="Calibri" w:hAnsi="Calibri" w:cs="Calibri"/>
          <w:lang w:val="en-US"/>
        </w:rPr>
        <w:t xml:space="preserve"> des </w:t>
      </w:r>
      <w:proofErr w:type="spellStart"/>
      <w:r w:rsidRPr="00063A1D">
        <w:rPr>
          <w:rFonts w:ascii="Calibri" w:hAnsi="Calibri" w:cs="Calibri"/>
          <w:lang w:val="en-US"/>
        </w:rPr>
        <w:t>objectifs</w:t>
      </w:r>
      <w:proofErr w:type="spellEnd"/>
      <w:r w:rsidRPr="00063A1D">
        <w:rPr>
          <w:rFonts w:ascii="Calibri" w:hAnsi="Calibri" w:cs="Calibri"/>
          <w:lang w:val="en-US"/>
        </w:rPr>
        <w:t xml:space="preserve"> </w:t>
      </w:r>
      <w:proofErr w:type="spellStart"/>
      <w:r w:rsidRPr="00063A1D">
        <w:rPr>
          <w:rFonts w:ascii="Calibri" w:hAnsi="Calibri" w:cs="Calibri"/>
          <w:lang w:val="en-US"/>
        </w:rPr>
        <w:t>mesurables</w:t>
      </w:r>
      <w:proofErr w:type="spellEnd"/>
      <w:r w:rsidRPr="00063A1D">
        <w:rPr>
          <w:rFonts w:ascii="Calibri" w:hAnsi="Calibri" w:cs="Calibri"/>
          <w:lang w:val="en-US"/>
        </w:rPr>
        <w:t xml:space="preserve">, à </w:t>
      </w:r>
      <w:proofErr w:type="spellStart"/>
      <w:r w:rsidRPr="00063A1D">
        <w:rPr>
          <w:rFonts w:ascii="Calibri" w:hAnsi="Calibri" w:cs="Calibri"/>
          <w:lang w:val="en-US"/>
        </w:rPr>
        <w:t>garantir</w:t>
      </w:r>
      <w:proofErr w:type="spellEnd"/>
      <w:r w:rsidRPr="00063A1D">
        <w:rPr>
          <w:rFonts w:ascii="Calibri" w:hAnsi="Calibri" w:cs="Calibri"/>
          <w:lang w:val="en-US"/>
        </w:rPr>
        <w:t xml:space="preserve"> la </w:t>
      </w:r>
      <w:proofErr w:type="spellStart"/>
      <w:r w:rsidRPr="00063A1D">
        <w:rPr>
          <w:rFonts w:ascii="Calibri" w:hAnsi="Calibri" w:cs="Calibri"/>
          <w:lang w:val="en-US"/>
        </w:rPr>
        <w:t>responsabilité</w:t>
      </w:r>
      <w:proofErr w:type="spellEnd"/>
      <w:r w:rsidRPr="00063A1D">
        <w:rPr>
          <w:rFonts w:ascii="Calibri" w:hAnsi="Calibri" w:cs="Calibri"/>
          <w:lang w:val="en-US"/>
        </w:rPr>
        <w:t xml:space="preserve"> et à </w:t>
      </w:r>
      <w:proofErr w:type="spellStart"/>
      <w:r w:rsidRPr="00063A1D">
        <w:rPr>
          <w:rFonts w:ascii="Calibri" w:hAnsi="Calibri" w:cs="Calibri"/>
          <w:lang w:val="en-US"/>
        </w:rPr>
        <w:t>s’aligner</w:t>
      </w:r>
      <w:proofErr w:type="spellEnd"/>
      <w:r w:rsidRPr="00063A1D">
        <w:rPr>
          <w:rFonts w:ascii="Calibri" w:hAnsi="Calibri" w:cs="Calibri"/>
          <w:lang w:val="en-US"/>
        </w:rPr>
        <w:t xml:space="preserve"> sur les </w:t>
      </w:r>
      <w:proofErr w:type="spellStart"/>
      <w:r w:rsidRPr="00063A1D">
        <w:rPr>
          <w:rFonts w:ascii="Calibri" w:hAnsi="Calibri" w:cs="Calibri"/>
          <w:lang w:val="en-US"/>
        </w:rPr>
        <w:t>normes</w:t>
      </w:r>
      <w:proofErr w:type="spellEnd"/>
      <w:r w:rsidRPr="00063A1D">
        <w:rPr>
          <w:rFonts w:ascii="Calibri" w:hAnsi="Calibri" w:cs="Calibri"/>
          <w:lang w:val="en-US"/>
        </w:rPr>
        <w:t xml:space="preserve"> </w:t>
      </w:r>
      <w:proofErr w:type="spellStart"/>
      <w:r w:rsidRPr="00063A1D">
        <w:rPr>
          <w:rFonts w:ascii="Calibri" w:hAnsi="Calibri" w:cs="Calibri"/>
          <w:lang w:val="en-US"/>
        </w:rPr>
        <w:t>mondiales</w:t>
      </w:r>
      <w:proofErr w:type="spellEnd"/>
      <w:r w:rsidRPr="00063A1D">
        <w:rPr>
          <w:rFonts w:ascii="Calibri" w:hAnsi="Calibri" w:cs="Calibri"/>
          <w:lang w:val="en-US"/>
        </w:rPr>
        <w:t xml:space="preserve"> de </w:t>
      </w:r>
      <w:proofErr w:type="spellStart"/>
      <w:r w:rsidRPr="00063A1D">
        <w:rPr>
          <w:rFonts w:ascii="Calibri" w:hAnsi="Calibri" w:cs="Calibri"/>
          <w:lang w:val="en-US"/>
        </w:rPr>
        <w:t>durabilité</w:t>
      </w:r>
      <w:proofErr w:type="spellEnd"/>
      <w:r w:rsidRPr="00063A1D">
        <w:rPr>
          <w:rFonts w:ascii="Calibri" w:hAnsi="Calibri" w:cs="Calibri"/>
          <w:lang w:val="en-US"/>
        </w:rPr>
        <w:t>.</w:t>
      </w:r>
    </w:p>
    <w:p w14:paraId="1BB38E7E" w14:textId="3A2DD9AF" w:rsidR="00FF6C57" w:rsidRPr="00FF6C57" w:rsidRDefault="00063A1D" w:rsidP="00FF6C57">
      <w:pPr>
        <w:rPr>
          <w:rFonts w:ascii="Calibri" w:hAnsi="Calibri" w:cs="Calibri"/>
        </w:rPr>
      </w:pPr>
      <w:proofErr w:type="spellStart"/>
      <w:r w:rsidRPr="00063A1D">
        <w:rPr>
          <w:rFonts w:ascii="Calibri" w:hAnsi="Calibri" w:cs="Calibri"/>
          <w:b/>
          <w:bCs/>
          <w:u w:val="single"/>
        </w:rPr>
        <w:t>Exemple</w:t>
      </w:r>
      <w:proofErr w:type="spellEnd"/>
      <w:r w:rsidRPr="00063A1D">
        <w:rPr>
          <w:rFonts w:ascii="Calibri" w:hAnsi="Calibri" w:cs="Calibri"/>
          <w:b/>
          <w:bCs/>
          <w:u w:val="single"/>
        </w:rPr>
        <w:t>:</w:t>
      </w:r>
      <w:r w:rsidR="007F08C1">
        <w:rPr>
          <w:rFonts w:ascii="Calibri" w:hAnsi="Calibri" w:cs="Calibri"/>
          <w:b/>
          <w:bCs/>
          <w:u w:val="single"/>
        </w:rPr>
        <w:t xml:space="preserve"> A</w:t>
      </w:r>
      <w:r w:rsidRPr="00063A1D">
        <w:rPr>
          <w:rFonts w:ascii="Calibri" w:hAnsi="Calibri" w:cs="Calibri"/>
          <w:b/>
          <w:bCs/>
          <w:u w:val="single"/>
        </w:rPr>
        <w:t>pplication du Triple Bottom Line</w:t>
      </w:r>
      <w:r w:rsidR="00FF6C57" w:rsidRPr="00FF6C57">
        <w:rPr>
          <w:rFonts w:ascii="Calibri" w:hAnsi="Calibri" w:cs="Calibri"/>
          <w:b/>
          <w:bCs/>
          <w:u w:val="single"/>
        </w:rPr>
        <w:t>:</w:t>
      </w:r>
    </w:p>
    <w:p w14:paraId="526E4566" w14:textId="7592EC12" w:rsidR="00FF6C57" w:rsidRPr="00FF6C57" w:rsidRDefault="00FF6C57" w:rsidP="00FF6C57">
      <w:pPr>
        <w:rPr>
          <w:rFonts w:ascii="Calibri" w:hAnsi="Calibri" w:cs="Calibri"/>
        </w:rPr>
      </w:pPr>
      <w:proofErr w:type="spellStart"/>
      <w:r w:rsidRPr="00FF6C57">
        <w:rPr>
          <w:rFonts w:ascii="Calibri" w:hAnsi="Calibri" w:cs="Calibri"/>
          <w:b/>
          <w:bCs/>
          <w:i/>
          <w:iCs/>
        </w:rPr>
        <w:t>EcoBuild</w:t>
      </w:r>
      <w:proofErr w:type="spellEnd"/>
      <w:r w:rsidRPr="00FF6C57">
        <w:rPr>
          <w:rFonts w:ascii="Calibri" w:hAnsi="Calibri" w:cs="Calibri"/>
          <w:b/>
          <w:bCs/>
          <w:i/>
          <w:iCs/>
        </w:rPr>
        <w:t xml:space="preserve"> Ltd.</w:t>
      </w:r>
      <w:r w:rsidRPr="00FF6C57">
        <w:rPr>
          <w:rFonts w:ascii="Calibri" w:hAnsi="Calibri" w:cs="Calibri"/>
          <w:b/>
          <w:bCs/>
        </w:rPr>
        <w:t xml:space="preserve"> – </w:t>
      </w:r>
      <w:r w:rsidR="00063A1D" w:rsidRPr="00063A1D">
        <w:rPr>
          <w:rFonts w:ascii="Calibri" w:hAnsi="Calibri" w:cs="Calibri"/>
          <w:b/>
          <w:bCs/>
        </w:rPr>
        <w:t xml:space="preserve">Une </w:t>
      </w:r>
      <w:proofErr w:type="spellStart"/>
      <w:r w:rsidR="00063A1D" w:rsidRPr="00063A1D">
        <w:rPr>
          <w:rFonts w:ascii="Calibri" w:hAnsi="Calibri" w:cs="Calibri"/>
          <w:b/>
          <w:bCs/>
        </w:rPr>
        <w:t>entreprise</w:t>
      </w:r>
      <w:proofErr w:type="spellEnd"/>
      <w:r w:rsidR="00063A1D" w:rsidRPr="00063A1D">
        <w:rPr>
          <w:rFonts w:ascii="Calibri" w:hAnsi="Calibri" w:cs="Calibri"/>
          <w:b/>
          <w:bCs/>
        </w:rPr>
        <w:t xml:space="preserve"> de construction </w:t>
      </w:r>
      <w:proofErr w:type="spellStart"/>
      <w:r w:rsidR="00063A1D" w:rsidRPr="00063A1D">
        <w:rPr>
          <w:rFonts w:ascii="Calibri" w:hAnsi="Calibri" w:cs="Calibri"/>
          <w:b/>
          <w:bCs/>
        </w:rPr>
        <w:t>spécialisée</w:t>
      </w:r>
      <w:proofErr w:type="spellEnd"/>
      <w:r w:rsidR="00063A1D" w:rsidRPr="00063A1D">
        <w:rPr>
          <w:rFonts w:ascii="Calibri" w:hAnsi="Calibri" w:cs="Calibri"/>
          <w:b/>
          <w:bCs/>
        </w:rPr>
        <w:t xml:space="preserve"> dans les </w:t>
      </w:r>
      <w:proofErr w:type="spellStart"/>
      <w:r w:rsidR="00063A1D" w:rsidRPr="00063A1D">
        <w:rPr>
          <w:rFonts w:ascii="Calibri" w:hAnsi="Calibri" w:cs="Calibri"/>
          <w:b/>
          <w:bCs/>
        </w:rPr>
        <w:t>logements</w:t>
      </w:r>
      <w:proofErr w:type="spellEnd"/>
      <w:r w:rsidR="00063A1D" w:rsidRPr="00063A1D">
        <w:rPr>
          <w:rFonts w:ascii="Calibri" w:hAnsi="Calibri" w:cs="Calibri"/>
          <w:b/>
          <w:bCs/>
        </w:rPr>
        <w:t xml:space="preserve"> durables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13"/>
        <w:gridCol w:w="4302"/>
        <w:gridCol w:w="2233"/>
      </w:tblGrid>
      <w:tr w:rsidR="00FF6C57" w:rsidRPr="00FF6C57" w14:paraId="4A930962" w14:textId="77777777" w:rsidTr="00FF6C5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693AC9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11DF7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Focus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76AC4" w14:textId="368EA39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Action</w:t>
            </w:r>
            <w:r w:rsidR="00063A1D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F7B97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  <w:b/>
                <w:bCs/>
              </w:rPr>
              <w:t>Impact</w:t>
            </w:r>
          </w:p>
        </w:tc>
      </w:tr>
      <w:tr w:rsidR="00FF6C57" w:rsidRPr="00FF6C57" w14:paraId="21D46B11" w14:textId="77777777" w:rsidTr="00FF6C57">
        <w:trPr>
          <w:trHeight w:val="18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DBD7CF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83C4EE" w14:textId="59578BD2" w:rsidR="00FF6C57" w:rsidRPr="00FF6C57" w:rsidRDefault="00063A1D" w:rsidP="00FF6C57">
            <w:pPr>
              <w:rPr>
                <w:rFonts w:ascii="Calibri" w:hAnsi="Calibri" w:cs="Calibri"/>
              </w:rPr>
            </w:pPr>
            <w:proofErr w:type="spellStart"/>
            <w:r w:rsidRPr="00063A1D">
              <w:rPr>
                <w:rFonts w:ascii="Calibri" w:hAnsi="Calibri" w:cs="Calibri"/>
              </w:rPr>
              <w:t>Personnes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063A1D">
              <w:rPr>
                <w:rFonts w:ascii="Calibri" w:hAnsi="Calibri" w:cs="Calibri"/>
              </w:rPr>
              <w:t>(</w:t>
            </w:r>
            <w:proofErr w:type="spellStart"/>
            <w:r w:rsidRPr="00063A1D">
              <w:rPr>
                <w:rFonts w:ascii="Calibri" w:hAnsi="Calibri" w:cs="Calibri"/>
              </w:rPr>
              <w:t>Responsabilité</w:t>
            </w:r>
            <w:proofErr w:type="spellEnd"/>
            <w:r w:rsidRPr="00063A1D">
              <w:rPr>
                <w:rFonts w:ascii="Calibri" w:hAnsi="Calibri" w:cs="Calibri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</w:rPr>
              <w:t>sociale</w:t>
            </w:r>
            <w:proofErr w:type="spellEnd"/>
            <w:r w:rsidRPr="00063A1D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E22AF" w14:textId="77777777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63A1D">
              <w:rPr>
                <w:rFonts w:ascii="Calibri" w:hAnsi="Calibri" w:cs="Calibri"/>
                <w:lang w:val="en-US"/>
              </w:rPr>
              <w:t>EcoBuild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veille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à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garantir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salaires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équitables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,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embauches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locales et des conditions de travail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sûres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sur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tous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chantiers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L’entreprise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propose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également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une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formation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gratuite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aux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compétences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 construction pour les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jeunes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sans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emploi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communautés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locales.</w:t>
            </w:r>
          </w:p>
          <w:p w14:paraId="3C26B527" w14:textId="511BC62A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BA3F6" w14:textId="20BC7C5F" w:rsidR="00063A1D" w:rsidRPr="00063A1D" w:rsidRDefault="00FF6C57" w:rsidP="00063A1D">
            <w:pPr>
              <w:rPr>
                <w:rFonts w:ascii="Calibri" w:hAnsi="Calibri" w:cs="Calibri"/>
                <w:lang w:val="en-US"/>
              </w:rPr>
            </w:pPr>
            <w:r w:rsidRPr="00FF6C57">
              <w:rPr>
                <w:rFonts w:ascii="Calibri" w:hAnsi="Calibri" w:cs="Calibri"/>
              </w:rPr>
              <w:t xml:space="preserve">- </w:t>
            </w:r>
            <w:r w:rsidR="00063A1D" w:rsidRPr="00063A1D">
              <w:rPr>
                <w:rFonts w:ascii="Calibri" w:hAnsi="Calibri" w:cs="Calibri"/>
                <w:lang w:val="en-US"/>
              </w:rPr>
              <w:t xml:space="preserve">Augmentation de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l’emploi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local</w:t>
            </w:r>
          </w:p>
          <w:p w14:paraId="635DD34E" w14:textId="2F005ED4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Amélioration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relations avec la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communauté</w:t>
            </w:r>
            <w:proofErr w:type="spellEnd"/>
          </w:p>
          <w:p w14:paraId="2180475B" w14:textId="3734BB4F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Environnements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 travail plus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sûrs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inclusifs</w:t>
            </w:r>
            <w:proofErr w:type="spellEnd"/>
          </w:p>
          <w:p w14:paraId="3BDCD497" w14:textId="513E36BD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</w:tr>
      <w:tr w:rsidR="00FF6C57" w:rsidRPr="00FF6C57" w14:paraId="4659ADBA" w14:textId="77777777" w:rsidTr="00FF6C57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C2638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31147" w14:textId="56855543" w:rsidR="00FF6C57" w:rsidRPr="00FF6C57" w:rsidRDefault="00063A1D" w:rsidP="00FF6C57">
            <w:pPr>
              <w:rPr>
                <w:rFonts w:ascii="Calibri" w:hAnsi="Calibri" w:cs="Calibri"/>
              </w:rPr>
            </w:pPr>
            <w:proofErr w:type="spellStart"/>
            <w:r w:rsidRPr="00063A1D">
              <w:rPr>
                <w:rFonts w:ascii="Calibri" w:hAnsi="Calibri" w:cs="Calibri"/>
              </w:rPr>
              <w:t>Planète</w:t>
            </w:r>
            <w:proofErr w:type="spellEnd"/>
            <w:r w:rsidRPr="00063A1D">
              <w:rPr>
                <w:rFonts w:ascii="Calibri" w:hAnsi="Calibri" w:cs="Calibri"/>
              </w:rPr>
              <w:t xml:space="preserve"> (</w:t>
            </w:r>
            <w:proofErr w:type="spellStart"/>
            <w:r w:rsidRPr="00063A1D">
              <w:rPr>
                <w:rFonts w:ascii="Calibri" w:hAnsi="Calibri" w:cs="Calibri"/>
              </w:rPr>
              <w:t>Durabilité</w:t>
            </w:r>
            <w:proofErr w:type="spellEnd"/>
            <w:r w:rsidRPr="00063A1D">
              <w:rPr>
                <w:rFonts w:ascii="Calibri" w:hAnsi="Calibri" w:cs="Calibri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</w:rPr>
              <w:t>environnementale</w:t>
            </w:r>
            <w:proofErr w:type="spellEnd"/>
            <w:r w:rsidRPr="00063A1D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A2C85" w14:textId="77777777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63A1D">
              <w:rPr>
                <w:rFonts w:ascii="Calibri" w:hAnsi="Calibri" w:cs="Calibri"/>
                <w:lang w:val="en-US"/>
              </w:rPr>
              <w:t>Tous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les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projets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d’EcoBuild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utilisent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matériaux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écologiques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,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systèmes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solaires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et la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récupération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eaux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pluie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. Les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déchets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 construction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sont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recyclés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ou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réutilisés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autant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que possible.</w:t>
            </w:r>
          </w:p>
          <w:p w14:paraId="66EAB006" w14:textId="143DA2C5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05974" w14:textId="2AF001B2" w:rsidR="00063A1D" w:rsidRPr="00063A1D" w:rsidRDefault="00FF6C57" w:rsidP="00063A1D">
            <w:pPr>
              <w:rPr>
                <w:rFonts w:ascii="Calibri" w:hAnsi="Calibri" w:cs="Calibri"/>
                <w:lang w:val="en-US"/>
              </w:rPr>
            </w:pPr>
            <w:r w:rsidRPr="00FF6C57">
              <w:rPr>
                <w:rFonts w:ascii="Calibri" w:hAnsi="Calibri" w:cs="Calibri"/>
              </w:rPr>
              <w:t xml:space="preserve">-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Réduction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de 40 % de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l’empreinte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carbone</w:t>
            </w:r>
            <w:proofErr w:type="spellEnd"/>
          </w:p>
          <w:p w14:paraId="78248FDA" w14:textId="7A9C49CD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r w:rsidRPr="00063A1D">
              <w:rPr>
                <w:rFonts w:ascii="Calibri" w:hAnsi="Calibri" w:cs="Calibri"/>
                <w:lang w:val="en-US"/>
              </w:rPr>
              <w:t xml:space="preserve">Diminution de la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consommation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ressources</w:t>
            </w:r>
            <w:proofErr w:type="spellEnd"/>
          </w:p>
          <w:p w14:paraId="2DAFA0CC" w14:textId="2410B050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Bâtiments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certifiés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LEED</w:t>
            </w:r>
          </w:p>
          <w:p w14:paraId="45541941" w14:textId="45B87CAA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</w:tr>
      <w:tr w:rsidR="00FF6C57" w:rsidRPr="00FF6C57" w14:paraId="22CF495B" w14:textId="77777777" w:rsidTr="00FF6C57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A8D9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C7A019" w14:textId="30D37856" w:rsidR="00FF6C57" w:rsidRPr="00FF6C57" w:rsidRDefault="00063A1D" w:rsidP="00FF6C57">
            <w:pPr>
              <w:rPr>
                <w:rFonts w:ascii="Calibri" w:hAnsi="Calibri" w:cs="Calibri"/>
              </w:rPr>
            </w:pPr>
            <w:r w:rsidRPr="00063A1D">
              <w:rPr>
                <w:rFonts w:ascii="Calibri" w:hAnsi="Calibri" w:cs="Calibri"/>
              </w:rPr>
              <w:t>Profit (</w:t>
            </w:r>
            <w:proofErr w:type="spellStart"/>
            <w:r w:rsidRPr="00063A1D">
              <w:rPr>
                <w:rFonts w:ascii="Calibri" w:hAnsi="Calibri" w:cs="Calibri"/>
              </w:rPr>
              <w:t>Viabilité</w:t>
            </w:r>
            <w:proofErr w:type="spellEnd"/>
            <w:r w:rsidRPr="00063A1D">
              <w:rPr>
                <w:rFonts w:ascii="Calibri" w:hAnsi="Calibri" w:cs="Calibri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</w:rPr>
              <w:t>économique</w:t>
            </w:r>
            <w:proofErr w:type="spellEnd"/>
            <w:r w:rsidRPr="00063A1D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F11A4" w14:textId="77777777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63A1D">
              <w:rPr>
                <w:rFonts w:ascii="Calibri" w:hAnsi="Calibri" w:cs="Calibri"/>
                <w:lang w:val="en-US"/>
              </w:rPr>
              <w:t>EcoBuild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maintient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sa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rentabilité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profitant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du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marché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croissance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bâtiments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écologiques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attirant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clients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axés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sur la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durabilité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L’entreprise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bénéficie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également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d’incitations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fiscales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et de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coûts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énergétiques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réduits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dans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ses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opérations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>.</w:t>
            </w:r>
          </w:p>
          <w:p w14:paraId="10558D77" w14:textId="3E932494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A63D9" w14:textId="0EC8F1EC" w:rsidR="00063A1D" w:rsidRPr="00063A1D" w:rsidRDefault="00FF6C57" w:rsidP="00063A1D">
            <w:pPr>
              <w:rPr>
                <w:rFonts w:ascii="Calibri" w:hAnsi="Calibri" w:cs="Calibri"/>
                <w:lang w:val="en-US"/>
              </w:rPr>
            </w:pPr>
            <w:r w:rsidRPr="00FF6C57">
              <w:rPr>
                <w:rFonts w:ascii="Calibri" w:hAnsi="Calibri" w:cs="Calibri"/>
              </w:rPr>
              <w:t xml:space="preserve">-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Croissance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annuelle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du chiffre </w:t>
            </w:r>
            <w:proofErr w:type="spellStart"/>
            <w:r w:rsidR="00063A1D" w:rsidRPr="00063A1D">
              <w:rPr>
                <w:rFonts w:ascii="Calibri" w:hAnsi="Calibri" w:cs="Calibri"/>
                <w:lang w:val="en-US"/>
              </w:rPr>
              <w:t>d’affaires</w:t>
            </w:r>
            <w:proofErr w:type="spellEnd"/>
            <w:r w:rsidR="00063A1D" w:rsidRPr="00063A1D">
              <w:rPr>
                <w:rFonts w:ascii="Calibri" w:hAnsi="Calibri" w:cs="Calibri"/>
                <w:lang w:val="en-US"/>
              </w:rPr>
              <w:t xml:space="preserve"> de 15 %</w:t>
            </w:r>
          </w:p>
          <w:p w14:paraId="10955C31" w14:textId="362746FA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Réduction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coûts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opérationnels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à long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terme</w:t>
            </w:r>
            <w:proofErr w:type="spellEnd"/>
          </w:p>
          <w:p w14:paraId="4CFE8DE8" w14:textId="145515D5" w:rsidR="00063A1D" w:rsidRPr="00063A1D" w:rsidRDefault="00063A1D" w:rsidP="00063A1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</w:t>
            </w:r>
            <w:r w:rsidRPr="00063A1D">
              <w:rPr>
                <w:rFonts w:ascii="Calibri" w:hAnsi="Calibri" w:cs="Calibri"/>
                <w:lang w:val="en-US"/>
              </w:rPr>
              <w:t xml:space="preserve">Forte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attractivité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pour les </w:t>
            </w:r>
            <w:proofErr w:type="spellStart"/>
            <w:r w:rsidRPr="00063A1D">
              <w:rPr>
                <w:rFonts w:ascii="Calibri" w:hAnsi="Calibri" w:cs="Calibri"/>
                <w:lang w:val="en-US"/>
              </w:rPr>
              <w:t>investisseurs</w:t>
            </w:r>
            <w:proofErr w:type="spellEnd"/>
            <w:r w:rsidRPr="00063A1D">
              <w:rPr>
                <w:rFonts w:ascii="Calibri" w:hAnsi="Calibri" w:cs="Calibri"/>
                <w:lang w:val="en-US"/>
              </w:rPr>
              <w:t xml:space="preserve"> grâce aux performances ESG</w:t>
            </w:r>
          </w:p>
          <w:p w14:paraId="21F0829B" w14:textId="5C96C968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</w:tr>
    </w:tbl>
    <w:p w14:paraId="053DE1C2" w14:textId="77777777" w:rsidR="00FF6C57" w:rsidRPr="00FF6C57" w:rsidRDefault="00FF6C57" w:rsidP="00FF6C57">
      <w:pPr>
        <w:rPr>
          <w:rFonts w:ascii="Calibri" w:hAnsi="Calibri" w:cs="Calibri"/>
        </w:rPr>
      </w:pPr>
    </w:p>
    <w:p w14:paraId="320A7DB5" w14:textId="3215114A" w:rsidR="00FF6C57" w:rsidRPr="007F08C1" w:rsidRDefault="007F08C1" w:rsidP="00FF6C57">
      <w:pPr>
        <w:rPr>
          <w:rFonts w:ascii="Calibri" w:hAnsi="Calibri" w:cs="Calibri"/>
          <w:b/>
          <w:bCs/>
          <w:u w:val="single"/>
          <w:lang w:val="en-US"/>
        </w:rPr>
      </w:pPr>
      <w:r w:rsidRPr="007F08C1">
        <w:rPr>
          <w:rFonts w:ascii="Calibri" w:hAnsi="Calibri" w:cs="Calibri"/>
          <w:b/>
          <w:bCs/>
          <w:u w:val="single"/>
          <w:lang w:val="en-US"/>
        </w:rPr>
        <w:t xml:space="preserve">Concept </w:t>
      </w:r>
      <w:proofErr w:type="spellStart"/>
      <w:r w:rsidRPr="007F08C1">
        <w:rPr>
          <w:rFonts w:ascii="Calibri" w:hAnsi="Calibri" w:cs="Calibri"/>
          <w:b/>
          <w:bCs/>
          <w:u w:val="single"/>
          <w:lang w:val="en-US"/>
        </w:rPr>
        <w:t>clé</w:t>
      </w:r>
      <w:proofErr w:type="spellEnd"/>
      <w:r w:rsidRPr="007F08C1">
        <w:rPr>
          <w:rFonts w:ascii="Calibri" w:hAnsi="Calibri" w:cs="Calibri"/>
          <w:b/>
          <w:bCs/>
          <w:u w:val="single"/>
          <w:lang w:val="en-US"/>
        </w:rPr>
        <w:t xml:space="preserve"> 3: </w:t>
      </w:r>
      <w:proofErr w:type="spellStart"/>
      <w:r w:rsidRPr="007F08C1">
        <w:rPr>
          <w:rFonts w:ascii="Calibri" w:hAnsi="Calibri" w:cs="Calibri"/>
          <w:b/>
          <w:bCs/>
          <w:u w:val="single"/>
          <w:lang w:val="en-US"/>
        </w:rPr>
        <w:t>Durabilité</w:t>
      </w:r>
      <w:proofErr w:type="spellEnd"/>
      <w:r w:rsidRPr="007F08C1">
        <w:rPr>
          <w:rFonts w:ascii="Calibri" w:hAnsi="Calibri" w:cs="Calibri"/>
          <w:b/>
          <w:bCs/>
          <w:u w:val="single"/>
          <w:lang w:val="en-US"/>
        </w:rPr>
        <w:t xml:space="preserve"> dans les affaires et la finance</w:t>
      </w:r>
    </w:p>
    <w:p w14:paraId="341843B8" w14:textId="77777777" w:rsidR="007F08C1" w:rsidRPr="007F08C1" w:rsidRDefault="007F08C1" w:rsidP="007F08C1">
      <w:pPr>
        <w:jc w:val="both"/>
        <w:rPr>
          <w:rFonts w:ascii="Calibri" w:hAnsi="Calibri" w:cs="Calibri"/>
          <w:lang w:val="en-US"/>
        </w:rPr>
      </w:pPr>
      <w:r w:rsidRPr="007F08C1">
        <w:rPr>
          <w:rFonts w:ascii="Calibri" w:hAnsi="Calibri" w:cs="Calibri"/>
          <w:lang w:val="en-US"/>
        </w:rPr>
        <w:t xml:space="preserve">La </w:t>
      </w:r>
      <w:proofErr w:type="spellStart"/>
      <w:r w:rsidRPr="007F08C1">
        <w:rPr>
          <w:rFonts w:ascii="Calibri" w:hAnsi="Calibri" w:cs="Calibri"/>
          <w:lang w:val="en-US"/>
        </w:rPr>
        <w:t>durabilité</w:t>
      </w:r>
      <w:proofErr w:type="spellEnd"/>
      <w:r w:rsidRPr="007F08C1">
        <w:rPr>
          <w:rFonts w:ascii="Calibri" w:hAnsi="Calibri" w:cs="Calibri"/>
          <w:lang w:val="en-US"/>
        </w:rPr>
        <w:t xml:space="preserve"> dans les affaires et la finance fait </w:t>
      </w:r>
      <w:proofErr w:type="spellStart"/>
      <w:r w:rsidRPr="007F08C1">
        <w:rPr>
          <w:rFonts w:ascii="Calibri" w:hAnsi="Calibri" w:cs="Calibri"/>
          <w:lang w:val="en-US"/>
        </w:rPr>
        <w:t>référence</w:t>
      </w:r>
      <w:proofErr w:type="spellEnd"/>
      <w:r w:rsidRPr="007F08C1">
        <w:rPr>
          <w:rFonts w:ascii="Calibri" w:hAnsi="Calibri" w:cs="Calibri"/>
          <w:lang w:val="en-US"/>
        </w:rPr>
        <w:t xml:space="preserve"> à la pratique </w:t>
      </w:r>
      <w:proofErr w:type="spellStart"/>
      <w:r w:rsidRPr="007F08C1">
        <w:rPr>
          <w:rFonts w:ascii="Calibri" w:hAnsi="Calibri" w:cs="Calibri"/>
          <w:lang w:val="en-US"/>
        </w:rPr>
        <w:t>consistant</w:t>
      </w:r>
      <w:proofErr w:type="spellEnd"/>
      <w:r w:rsidRPr="007F08C1">
        <w:rPr>
          <w:rFonts w:ascii="Calibri" w:hAnsi="Calibri" w:cs="Calibri"/>
          <w:lang w:val="en-US"/>
        </w:rPr>
        <w:t xml:space="preserve"> à </w:t>
      </w:r>
      <w:proofErr w:type="spellStart"/>
      <w:r w:rsidRPr="007F08C1">
        <w:rPr>
          <w:rFonts w:ascii="Calibri" w:hAnsi="Calibri" w:cs="Calibri"/>
          <w:lang w:val="en-US"/>
        </w:rPr>
        <w:t>intégrer</w:t>
      </w:r>
      <w:proofErr w:type="spellEnd"/>
      <w:r w:rsidRPr="007F08C1">
        <w:rPr>
          <w:rFonts w:ascii="Calibri" w:hAnsi="Calibri" w:cs="Calibri"/>
          <w:lang w:val="en-US"/>
        </w:rPr>
        <w:t xml:space="preserve"> les </w:t>
      </w:r>
      <w:proofErr w:type="spellStart"/>
      <w:r w:rsidRPr="007F08C1">
        <w:rPr>
          <w:rFonts w:ascii="Calibri" w:hAnsi="Calibri" w:cs="Calibri"/>
          <w:lang w:val="en-US"/>
        </w:rPr>
        <w:t>principes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environnementaux</w:t>
      </w:r>
      <w:proofErr w:type="spellEnd"/>
      <w:r w:rsidRPr="007F08C1">
        <w:rPr>
          <w:rFonts w:ascii="Calibri" w:hAnsi="Calibri" w:cs="Calibri"/>
          <w:lang w:val="en-US"/>
        </w:rPr>
        <w:t xml:space="preserve">, </w:t>
      </w:r>
      <w:proofErr w:type="spellStart"/>
      <w:r w:rsidRPr="007F08C1">
        <w:rPr>
          <w:rFonts w:ascii="Calibri" w:hAnsi="Calibri" w:cs="Calibri"/>
          <w:lang w:val="en-US"/>
        </w:rPr>
        <w:t>sociaux</w:t>
      </w:r>
      <w:proofErr w:type="spellEnd"/>
      <w:r w:rsidRPr="007F08C1">
        <w:rPr>
          <w:rFonts w:ascii="Calibri" w:hAnsi="Calibri" w:cs="Calibri"/>
          <w:lang w:val="en-US"/>
        </w:rPr>
        <w:t xml:space="preserve"> et de </w:t>
      </w:r>
      <w:proofErr w:type="spellStart"/>
      <w:r w:rsidRPr="007F08C1">
        <w:rPr>
          <w:rFonts w:ascii="Calibri" w:hAnsi="Calibri" w:cs="Calibri"/>
          <w:lang w:val="en-US"/>
        </w:rPr>
        <w:t>gouvernance</w:t>
      </w:r>
      <w:proofErr w:type="spellEnd"/>
      <w:r w:rsidRPr="007F08C1">
        <w:rPr>
          <w:rFonts w:ascii="Calibri" w:hAnsi="Calibri" w:cs="Calibri"/>
          <w:lang w:val="en-US"/>
        </w:rPr>
        <w:t xml:space="preserve"> (ESG) dans les </w:t>
      </w:r>
      <w:proofErr w:type="spellStart"/>
      <w:r w:rsidRPr="007F08C1">
        <w:rPr>
          <w:rFonts w:ascii="Calibri" w:hAnsi="Calibri" w:cs="Calibri"/>
          <w:lang w:val="en-US"/>
        </w:rPr>
        <w:t>stratégies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commerciales</w:t>
      </w:r>
      <w:proofErr w:type="spellEnd"/>
      <w:r w:rsidRPr="007F08C1">
        <w:rPr>
          <w:rFonts w:ascii="Calibri" w:hAnsi="Calibri" w:cs="Calibri"/>
          <w:lang w:val="en-US"/>
        </w:rPr>
        <w:t xml:space="preserve">, la planification financière et les </w:t>
      </w:r>
      <w:proofErr w:type="spellStart"/>
      <w:r w:rsidRPr="007F08C1">
        <w:rPr>
          <w:rFonts w:ascii="Calibri" w:hAnsi="Calibri" w:cs="Calibri"/>
          <w:lang w:val="en-US"/>
        </w:rPr>
        <w:t>décisions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d’investissement</w:t>
      </w:r>
      <w:proofErr w:type="spellEnd"/>
      <w:r w:rsidRPr="007F08C1">
        <w:rPr>
          <w:rFonts w:ascii="Calibri" w:hAnsi="Calibri" w:cs="Calibri"/>
          <w:lang w:val="en-US"/>
        </w:rPr>
        <w:t xml:space="preserve">. Elle met </w:t>
      </w:r>
      <w:proofErr w:type="spellStart"/>
      <w:r w:rsidRPr="007F08C1">
        <w:rPr>
          <w:rFonts w:ascii="Calibri" w:hAnsi="Calibri" w:cs="Calibri"/>
          <w:lang w:val="en-US"/>
        </w:rPr>
        <w:t>l’accent</w:t>
      </w:r>
      <w:proofErr w:type="spellEnd"/>
      <w:r w:rsidRPr="007F08C1">
        <w:rPr>
          <w:rFonts w:ascii="Calibri" w:hAnsi="Calibri" w:cs="Calibri"/>
          <w:lang w:val="en-US"/>
        </w:rPr>
        <w:t xml:space="preserve"> sur la </w:t>
      </w:r>
      <w:proofErr w:type="spellStart"/>
      <w:r w:rsidRPr="007F08C1">
        <w:rPr>
          <w:rFonts w:ascii="Calibri" w:hAnsi="Calibri" w:cs="Calibri"/>
          <w:lang w:val="en-US"/>
        </w:rPr>
        <w:t>création</w:t>
      </w:r>
      <w:proofErr w:type="spellEnd"/>
      <w:r w:rsidRPr="007F08C1">
        <w:rPr>
          <w:rFonts w:ascii="Calibri" w:hAnsi="Calibri" w:cs="Calibri"/>
          <w:lang w:val="en-US"/>
        </w:rPr>
        <w:t xml:space="preserve"> de </w:t>
      </w:r>
      <w:proofErr w:type="spellStart"/>
      <w:r w:rsidRPr="007F08C1">
        <w:rPr>
          <w:rFonts w:ascii="Calibri" w:hAnsi="Calibri" w:cs="Calibri"/>
          <w:lang w:val="en-US"/>
        </w:rPr>
        <w:t>valeur</w:t>
      </w:r>
      <w:proofErr w:type="spellEnd"/>
      <w:r w:rsidRPr="007F08C1">
        <w:rPr>
          <w:rFonts w:ascii="Calibri" w:hAnsi="Calibri" w:cs="Calibri"/>
          <w:lang w:val="en-US"/>
        </w:rPr>
        <w:t xml:space="preserve"> à long </w:t>
      </w:r>
      <w:proofErr w:type="spellStart"/>
      <w:r w:rsidRPr="007F08C1">
        <w:rPr>
          <w:rFonts w:ascii="Calibri" w:hAnsi="Calibri" w:cs="Calibri"/>
          <w:lang w:val="en-US"/>
        </w:rPr>
        <w:t>terme</w:t>
      </w:r>
      <w:proofErr w:type="spellEnd"/>
      <w:r w:rsidRPr="007F08C1">
        <w:rPr>
          <w:rFonts w:ascii="Calibri" w:hAnsi="Calibri" w:cs="Calibri"/>
          <w:lang w:val="en-US"/>
        </w:rPr>
        <w:t xml:space="preserve">, non </w:t>
      </w:r>
      <w:proofErr w:type="spellStart"/>
      <w:r w:rsidRPr="007F08C1">
        <w:rPr>
          <w:rFonts w:ascii="Calibri" w:hAnsi="Calibri" w:cs="Calibri"/>
          <w:lang w:val="en-US"/>
        </w:rPr>
        <w:t>seulement</w:t>
      </w:r>
      <w:proofErr w:type="spellEnd"/>
      <w:r w:rsidRPr="007F08C1">
        <w:rPr>
          <w:rFonts w:ascii="Calibri" w:hAnsi="Calibri" w:cs="Calibri"/>
          <w:lang w:val="en-US"/>
        </w:rPr>
        <w:t xml:space="preserve"> pour les </w:t>
      </w:r>
      <w:proofErr w:type="spellStart"/>
      <w:r w:rsidRPr="007F08C1">
        <w:rPr>
          <w:rFonts w:ascii="Calibri" w:hAnsi="Calibri" w:cs="Calibri"/>
          <w:lang w:val="en-US"/>
        </w:rPr>
        <w:t>actionnaires</w:t>
      </w:r>
      <w:proofErr w:type="spellEnd"/>
      <w:r w:rsidRPr="007F08C1">
        <w:rPr>
          <w:rFonts w:ascii="Calibri" w:hAnsi="Calibri" w:cs="Calibri"/>
          <w:lang w:val="en-US"/>
        </w:rPr>
        <w:t xml:space="preserve">, </w:t>
      </w:r>
      <w:proofErr w:type="spellStart"/>
      <w:r w:rsidRPr="007F08C1">
        <w:rPr>
          <w:rFonts w:ascii="Calibri" w:hAnsi="Calibri" w:cs="Calibri"/>
          <w:lang w:val="en-US"/>
        </w:rPr>
        <w:t>mais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également</w:t>
      </w:r>
      <w:proofErr w:type="spellEnd"/>
      <w:r w:rsidRPr="007F08C1">
        <w:rPr>
          <w:rFonts w:ascii="Calibri" w:hAnsi="Calibri" w:cs="Calibri"/>
          <w:lang w:val="en-US"/>
        </w:rPr>
        <w:t xml:space="preserve"> pour un ensemble plus large de parties </w:t>
      </w:r>
      <w:proofErr w:type="spellStart"/>
      <w:r w:rsidRPr="007F08C1">
        <w:rPr>
          <w:rFonts w:ascii="Calibri" w:hAnsi="Calibri" w:cs="Calibri"/>
          <w:lang w:val="en-US"/>
        </w:rPr>
        <w:t>prenantes</w:t>
      </w:r>
      <w:proofErr w:type="spellEnd"/>
      <w:r w:rsidRPr="007F08C1">
        <w:rPr>
          <w:rFonts w:ascii="Calibri" w:hAnsi="Calibri" w:cs="Calibri"/>
          <w:lang w:val="en-US"/>
        </w:rPr>
        <w:t xml:space="preserve">, y </w:t>
      </w:r>
      <w:proofErr w:type="spellStart"/>
      <w:r w:rsidRPr="007F08C1">
        <w:rPr>
          <w:rFonts w:ascii="Calibri" w:hAnsi="Calibri" w:cs="Calibri"/>
          <w:lang w:val="en-US"/>
        </w:rPr>
        <w:t>compris</w:t>
      </w:r>
      <w:proofErr w:type="spellEnd"/>
      <w:r w:rsidRPr="007F08C1">
        <w:rPr>
          <w:rFonts w:ascii="Calibri" w:hAnsi="Calibri" w:cs="Calibri"/>
          <w:lang w:val="en-US"/>
        </w:rPr>
        <w:t xml:space="preserve"> les </w:t>
      </w:r>
      <w:proofErr w:type="spellStart"/>
      <w:r w:rsidRPr="007F08C1">
        <w:rPr>
          <w:rFonts w:ascii="Calibri" w:hAnsi="Calibri" w:cs="Calibri"/>
          <w:lang w:val="en-US"/>
        </w:rPr>
        <w:t>employés</w:t>
      </w:r>
      <w:proofErr w:type="spellEnd"/>
      <w:r w:rsidRPr="007F08C1">
        <w:rPr>
          <w:rFonts w:ascii="Calibri" w:hAnsi="Calibri" w:cs="Calibri"/>
          <w:lang w:val="en-US"/>
        </w:rPr>
        <w:t xml:space="preserve">, les </w:t>
      </w:r>
      <w:proofErr w:type="spellStart"/>
      <w:r w:rsidRPr="007F08C1">
        <w:rPr>
          <w:rFonts w:ascii="Calibri" w:hAnsi="Calibri" w:cs="Calibri"/>
          <w:lang w:val="en-US"/>
        </w:rPr>
        <w:t>communautés</w:t>
      </w:r>
      <w:proofErr w:type="spellEnd"/>
      <w:r w:rsidRPr="007F08C1">
        <w:rPr>
          <w:rFonts w:ascii="Calibri" w:hAnsi="Calibri" w:cs="Calibri"/>
          <w:lang w:val="en-US"/>
        </w:rPr>
        <w:t xml:space="preserve"> et </w:t>
      </w:r>
      <w:proofErr w:type="spellStart"/>
      <w:r w:rsidRPr="007F08C1">
        <w:rPr>
          <w:rFonts w:ascii="Calibri" w:hAnsi="Calibri" w:cs="Calibri"/>
          <w:lang w:val="en-US"/>
        </w:rPr>
        <w:t>l’environnement</w:t>
      </w:r>
      <w:proofErr w:type="spellEnd"/>
      <w:r w:rsidRPr="007F08C1">
        <w:rPr>
          <w:rFonts w:ascii="Calibri" w:hAnsi="Calibri" w:cs="Calibri"/>
          <w:lang w:val="en-US"/>
        </w:rPr>
        <w:t>.</w:t>
      </w:r>
    </w:p>
    <w:p w14:paraId="5471455F" w14:textId="77777777" w:rsidR="007F08C1" w:rsidRPr="007F08C1" w:rsidRDefault="007F08C1" w:rsidP="007F08C1">
      <w:pPr>
        <w:jc w:val="both"/>
        <w:rPr>
          <w:rFonts w:ascii="Calibri" w:hAnsi="Calibri" w:cs="Calibri"/>
          <w:lang w:val="en-US"/>
        </w:rPr>
      </w:pPr>
      <w:proofErr w:type="spellStart"/>
      <w:r w:rsidRPr="007F08C1">
        <w:rPr>
          <w:rFonts w:ascii="Calibri" w:hAnsi="Calibri" w:cs="Calibri"/>
          <w:lang w:val="en-US"/>
        </w:rPr>
        <w:t>Cette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approche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va</w:t>
      </w:r>
      <w:proofErr w:type="spellEnd"/>
      <w:r w:rsidRPr="007F08C1">
        <w:rPr>
          <w:rFonts w:ascii="Calibri" w:hAnsi="Calibri" w:cs="Calibri"/>
          <w:lang w:val="en-US"/>
        </w:rPr>
        <w:t xml:space="preserve"> au-</w:t>
      </w:r>
      <w:proofErr w:type="spellStart"/>
      <w:r w:rsidRPr="007F08C1">
        <w:rPr>
          <w:rFonts w:ascii="Calibri" w:hAnsi="Calibri" w:cs="Calibri"/>
          <w:lang w:val="en-US"/>
        </w:rPr>
        <w:t>delà</w:t>
      </w:r>
      <w:proofErr w:type="spellEnd"/>
      <w:r w:rsidRPr="007F08C1">
        <w:rPr>
          <w:rFonts w:ascii="Calibri" w:hAnsi="Calibri" w:cs="Calibri"/>
          <w:lang w:val="en-US"/>
        </w:rPr>
        <w:t xml:space="preserve"> de la </w:t>
      </w:r>
      <w:proofErr w:type="spellStart"/>
      <w:r w:rsidRPr="007F08C1">
        <w:rPr>
          <w:rFonts w:ascii="Calibri" w:hAnsi="Calibri" w:cs="Calibri"/>
          <w:lang w:val="en-US"/>
        </w:rPr>
        <w:t>maximisation</w:t>
      </w:r>
      <w:proofErr w:type="spellEnd"/>
      <w:r w:rsidRPr="007F08C1">
        <w:rPr>
          <w:rFonts w:ascii="Calibri" w:hAnsi="Calibri" w:cs="Calibri"/>
          <w:lang w:val="en-US"/>
        </w:rPr>
        <w:t xml:space="preserve"> du profit à court </w:t>
      </w:r>
      <w:proofErr w:type="spellStart"/>
      <w:r w:rsidRPr="007F08C1">
        <w:rPr>
          <w:rFonts w:ascii="Calibri" w:hAnsi="Calibri" w:cs="Calibri"/>
          <w:lang w:val="en-US"/>
        </w:rPr>
        <w:t>terme</w:t>
      </w:r>
      <w:proofErr w:type="spellEnd"/>
      <w:r w:rsidRPr="007F08C1">
        <w:rPr>
          <w:rFonts w:ascii="Calibri" w:hAnsi="Calibri" w:cs="Calibri"/>
          <w:lang w:val="en-US"/>
        </w:rPr>
        <w:t xml:space="preserve"> et </w:t>
      </w:r>
      <w:proofErr w:type="spellStart"/>
      <w:r w:rsidRPr="007F08C1">
        <w:rPr>
          <w:rFonts w:ascii="Calibri" w:hAnsi="Calibri" w:cs="Calibri"/>
          <w:lang w:val="en-US"/>
        </w:rPr>
        <w:t>prend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en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compte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l’impact</w:t>
      </w:r>
      <w:proofErr w:type="spellEnd"/>
      <w:r w:rsidRPr="007F08C1">
        <w:rPr>
          <w:rFonts w:ascii="Calibri" w:hAnsi="Calibri" w:cs="Calibri"/>
          <w:lang w:val="en-US"/>
        </w:rPr>
        <w:t xml:space="preserve"> des </w:t>
      </w:r>
      <w:proofErr w:type="spellStart"/>
      <w:r w:rsidRPr="007F08C1">
        <w:rPr>
          <w:rFonts w:ascii="Calibri" w:hAnsi="Calibri" w:cs="Calibri"/>
          <w:lang w:val="en-US"/>
        </w:rPr>
        <w:t>activités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commerciales</w:t>
      </w:r>
      <w:proofErr w:type="spellEnd"/>
      <w:r w:rsidRPr="007F08C1">
        <w:rPr>
          <w:rFonts w:ascii="Calibri" w:hAnsi="Calibri" w:cs="Calibri"/>
          <w:lang w:val="en-US"/>
        </w:rPr>
        <w:t xml:space="preserve"> sur les </w:t>
      </w:r>
      <w:proofErr w:type="spellStart"/>
      <w:r w:rsidRPr="007F08C1">
        <w:rPr>
          <w:rFonts w:ascii="Calibri" w:hAnsi="Calibri" w:cs="Calibri"/>
          <w:lang w:val="en-US"/>
        </w:rPr>
        <w:t>ressources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naturelles</w:t>
      </w:r>
      <w:proofErr w:type="spellEnd"/>
      <w:r w:rsidRPr="007F08C1">
        <w:rPr>
          <w:rFonts w:ascii="Calibri" w:hAnsi="Calibri" w:cs="Calibri"/>
          <w:lang w:val="en-US"/>
        </w:rPr>
        <w:t xml:space="preserve">, les </w:t>
      </w:r>
      <w:proofErr w:type="spellStart"/>
      <w:r w:rsidRPr="007F08C1">
        <w:rPr>
          <w:rFonts w:ascii="Calibri" w:hAnsi="Calibri" w:cs="Calibri"/>
          <w:lang w:val="en-US"/>
        </w:rPr>
        <w:t>systèmes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sociaux</w:t>
      </w:r>
      <w:proofErr w:type="spellEnd"/>
      <w:r w:rsidRPr="007F08C1">
        <w:rPr>
          <w:rFonts w:ascii="Calibri" w:hAnsi="Calibri" w:cs="Calibri"/>
          <w:lang w:val="en-US"/>
        </w:rPr>
        <w:t xml:space="preserve"> et les </w:t>
      </w:r>
      <w:proofErr w:type="spellStart"/>
      <w:r w:rsidRPr="007F08C1">
        <w:rPr>
          <w:rFonts w:ascii="Calibri" w:hAnsi="Calibri" w:cs="Calibri"/>
          <w:lang w:val="en-US"/>
        </w:rPr>
        <w:t>générations</w:t>
      </w:r>
      <w:proofErr w:type="spellEnd"/>
      <w:r w:rsidRPr="007F08C1">
        <w:rPr>
          <w:rFonts w:ascii="Calibri" w:hAnsi="Calibri" w:cs="Calibri"/>
          <w:lang w:val="en-US"/>
        </w:rPr>
        <w:t xml:space="preserve"> futures. Elle </w:t>
      </w:r>
      <w:proofErr w:type="spellStart"/>
      <w:r w:rsidRPr="007F08C1">
        <w:rPr>
          <w:rFonts w:ascii="Calibri" w:hAnsi="Calibri" w:cs="Calibri"/>
          <w:lang w:val="en-US"/>
        </w:rPr>
        <w:t>implique</w:t>
      </w:r>
      <w:proofErr w:type="spellEnd"/>
      <w:r w:rsidRPr="007F08C1">
        <w:rPr>
          <w:rFonts w:ascii="Calibri" w:hAnsi="Calibri" w:cs="Calibri"/>
          <w:lang w:val="en-US"/>
        </w:rPr>
        <w:t xml:space="preserve"> la gestion des </w:t>
      </w:r>
      <w:proofErr w:type="spellStart"/>
      <w:r w:rsidRPr="007F08C1">
        <w:rPr>
          <w:rFonts w:ascii="Calibri" w:hAnsi="Calibri" w:cs="Calibri"/>
          <w:lang w:val="en-US"/>
        </w:rPr>
        <w:t>risques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liés</w:t>
      </w:r>
      <w:proofErr w:type="spellEnd"/>
      <w:r w:rsidRPr="007F08C1">
        <w:rPr>
          <w:rFonts w:ascii="Calibri" w:hAnsi="Calibri" w:cs="Calibri"/>
          <w:lang w:val="en-US"/>
        </w:rPr>
        <w:t xml:space="preserve"> au </w:t>
      </w:r>
      <w:proofErr w:type="spellStart"/>
      <w:r w:rsidRPr="007F08C1">
        <w:rPr>
          <w:rFonts w:ascii="Calibri" w:hAnsi="Calibri" w:cs="Calibri"/>
          <w:lang w:val="en-US"/>
        </w:rPr>
        <w:t>changement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climatique</w:t>
      </w:r>
      <w:proofErr w:type="spellEnd"/>
      <w:r w:rsidRPr="007F08C1">
        <w:rPr>
          <w:rFonts w:ascii="Calibri" w:hAnsi="Calibri" w:cs="Calibri"/>
          <w:lang w:val="en-US"/>
        </w:rPr>
        <w:t xml:space="preserve">, à la </w:t>
      </w:r>
      <w:proofErr w:type="spellStart"/>
      <w:r w:rsidRPr="007F08C1">
        <w:rPr>
          <w:rFonts w:ascii="Calibri" w:hAnsi="Calibri" w:cs="Calibri"/>
          <w:lang w:val="en-US"/>
        </w:rPr>
        <w:t>rareté</w:t>
      </w:r>
      <w:proofErr w:type="spellEnd"/>
      <w:r w:rsidRPr="007F08C1">
        <w:rPr>
          <w:rFonts w:ascii="Calibri" w:hAnsi="Calibri" w:cs="Calibri"/>
          <w:lang w:val="en-US"/>
        </w:rPr>
        <w:t xml:space="preserve"> des </w:t>
      </w:r>
      <w:proofErr w:type="spellStart"/>
      <w:r w:rsidRPr="007F08C1">
        <w:rPr>
          <w:rFonts w:ascii="Calibri" w:hAnsi="Calibri" w:cs="Calibri"/>
          <w:lang w:val="en-US"/>
        </w:rPr>
        <w:t>ressources</w:t>
      </w:r>
      <w:proofErr w:type="spellEnd"/>
      <w:r w:rsidRPr="007F08C1">
        <w:rPr>
          <w:rFonts w:ascii="Calibri" w:hAnsi="Calibri" w:cs="Calibri"/>
          <w:lang w:val="en-US"/>
        </w:rPr>
        <w:t xml:space="preserve"> et aux </w:t>
      </w:r>
      <w:proofErr w:type="spellStart"/>
      <w:r w:rsidRPr="007F08C1">
        <w:rPr>
          <w:rFonts w:ascii="Calibri" w:hAnsi="Calibri" w:cs="Calibri"/>
          <w:lang w:val="en-US"/>
        </w:rPr>
        <w:t>inégalités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sociales</w:t>
      </w:r>
      <w:proofErr w:type="spellEnd"/>
      <w:r w:rsidRPr="007F08C1">
        <w:rPr>
          <w:rFonts w:ascii="Calibri" w:hAnsi="Calibri" w:cs="Calibri"/>
          <w:lang w:val="en-US"/>
        </w:rPr>
        <w:t xml:space="preserve">, tout </w:t>
      </w:r>
      <w:proofErr w:type="spellStart"/>
      <w:r w:rsidRPr="007F08C1">
        <w:rPr>
          <w:rFonts w:ascii="Calibri" w:hAnsi="Calibri" w:cs="Calibri"/>
          <w:lang w:val="en-US"/>
        </w:rPr>
        <w:t>en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identifiant</w:t>
      </w:r>
      <w:proofErr w:type="spellEnd"/>
      <w:r w:rsidRPr="007F08C1">
        <w:rPr>
          <w:rFonts w:ascii="Calibri" w:hAnsi="Calibri" w:cs="Calibri"/>
          <w:lang w:val="en-US"/>
        </w:rPr>
        <w:t xml:space="preserve"> des </w:t>
      </w:r>
      <w:proofErr w:type="spellStart"/>
      <w:r w:rsidRPr="007F08C1">
        <w:rPr>
          <w:rFonts w:ascii="Calibri" w:hAnsi="Calibri" w:cs="Calibri"/>
          <w:lang w:val="en-US"/>
        </w:rPr>
        <w:t>opportunités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d’innovation</w:t>
      </w:r>
      <w:proofErr w:type="spellEnd"/>
      <w:r w:rsidRPr="007F08C1">
        <w:rPr>
          <w:rFonts w:ascii="Calibri" w:hAnsi="Calibri" w:cs="Calibri"/>
          <w:lang w:val="en-US"/>
        </w:rPr>
        <w:t xml:space="preserve">, </w:t>
      </w:r>
      <w:proofErr w:type="spellStart"/>
      <w:r w:rsidRPr="007F08C1">
        <w:rPr>
          <w:rFonts w:ascii="Calibri" w:hAnsi="Calibri" w:cs="Calibri"/>
          <w:lang w:val="en-US"/>
        </w:rPr>
        <w:t>d’efficacité</w:t>
      </w:r>
      <w:proofErr w:type="spellEnd"/>
      <w:r w:rsidRPr="007F08C1">
        <w:rPr>
          <w:rFonts w:ascii="Calibri" w:hAnsi="Calibri" w:cs="Calibri"/>
          <w:lang w:val="en-US"/>
        </w:rPr>
        <w:t xml:space="preserve"> et de </w:t>
      </w:r>
      <w:proofErr w:type="spellStart"/>
      <w:r w:rsidRPr="007F08C1">
        <w:rPr>
          <w:rFonts w:ascii="Calibri" w:hAnsi="Calibri" w:cs="Calibri"/>
          <w:lang w:val="en-US"/>
        </w:rPr>
        <w:t>croissance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responsable</w:t>
      </w:r>
      <w:proofErr w:type="spellEnd"/>
      <w:r w:rsidRPr="007F08C1">
        <w:rPr>
          <w:rFonts w:ascii="Calibri" w:hAnsi="Calibri" w:cs="Calibri"/>
          <w:lang w:val="en-US"/>
        </w:rPr>
        <w:t>.</w:t>
      </w:r>
    </w:p>
    <w:p w14:paraId="7EEE7C2B" w14:textId="45C7FD35" w:rsidR="00FF6C57" w:rsidRPr="00FF6C57" w:rsidRDefault="007F08C1" w:rsidP="00FF6C57">
      <w:pPr>
        <w:rPr>
          <w:rFonts w:ascii="Calibri" w:hAnsi="Calibri" w:cs="Calibri"/>
        </w:rPr>
      </w:pPr>
      <w:r w:rsidRPr="007F08C1">
        <w:rPr>
          <w:rFonts w:ascii="Calibri" w:hAnsi="Calibri" w:cs="Calibri"/>
          <w:b/>
          <w:bCs/>
          <w:u w:val="single"/>
        </w:rPr>
        <w:t xml:space="preserve">Importance de la </w:t>
      </w:r>
      <w:proofErr w:type="spellStart"/>
      <w:r w:rsidRPr="007F08C1">
        <w:rPr>
          <w:rFonts w:ascii="Calibri" w:hAnsi="Calibri" w:cs="Calibri"/>
          <w:b/>
          <w:bCs/>
          <w:u w:val="single"/>
        </w:rPr>
        <w:t>durabilité</w:t>
      </w:r>
      <w:proofErr w:type="spellEnd"/>
      <w:r w:rsidRPr="007F08C1">
        <w:rPr>
          <w:rFonts w:ascii="Calibri" w:hAnsi="Calibri" w:cs="Calibri"/>
          <w:b/>
          <w:bCs/>
          <w:u w:val="single"/>
        </w:rPr>
        <w:t xml:space="preserve"> dans les affaires et la finance</w:t>
      </w:r>
      <w:r w:rsidR="00FF6C57" w:rsidRPr="00FF6C57">
        <w:rPr>
          <w:rFonts w:ascii="Calibri" w:hAnsi="Calibri" w:cs="Calibri"/>
          <w:b/>
          <w:bCs/>
          <w:u w:val="singl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22"/>
        <w:gridCol w:w="6426"/>
      </w:tblGrid>
      <w:tr w:rsidR="00FF6C57" w:rsidRPr="00FF6C57" w14:paraId="293358B2" w14:textId="77777777" w:rsidTr="00FF6C57">
        <w:trPr>
          <w:trHeight w:val="10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1E8013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41586" w14:textId="2931E06D" w:rsidR="00FF6C57" w:rsidRPr="00FF6C57" w:rsidRDefault="007F08C1" w:rsidP="00FF6C57">
            <w:pPr>
              <w:rPr>
                <w:rFonts w:ascii="Calibri" w:hAnsi="Calibri" w:cs="Calibri"/>
              </w:rPr>
            </w:pPr>
            <w:proofErr w:type="spellStart"/>
            <w:r w:rsidRPr="007F08C1">
              <w:rPr>
                <w:rFonts w:ascii="Calibri" w:hAnsi="Calibri" w:cs="Calibri"/>
              </w:rPr>
              <w:t>Renforce</w:t>
            </w:r>
            <w:proofErr w:type="spellEnd"/>
            <w:r w:rsidRPr="007F08C1">
              <w:rPr>
                <w:rFonts w:ascii="Calibri" w:hAnsi="Calibri" w:cs="Calibri"/>
              </w:rPr>
              <w:t xml:space="preserve"> la </w:t>
            </w:r>
            <w:proofErr w:type="spellStart"/>
            <w:r w:rsidRPr="007F08C1">
              <w:rPr>
                <w:rFonts w:ascii="Calibri" w:hAnsi="Calibri" w:cs="Calibri"/>
              </w:rPr>
              <w:t>création</w:t>
            </w:r>
            <w:proofErr w:type="spellEnd"/>
            <w:r w:rsidRPr="007F08C1">
              <w:rPr>
                <w:rFonts w:ascii="Calibri" w:hAnsi="Calibri" w:cs="Calibri"/>
              </w:rPr>
              <w:t xml:space="preserve"> de </w:t>
            </w:r>
            <w:proofErr w:type="spellStart"/>
            <w:r w:rsidRPr="007F08C1">
              <w:rPr>
                <w:rFonts w:ascii="Calibri" w:hAnsi="Calibri" w:cs="Calibri"/>
              </w:rPr>
              <w:t>valeur</w:t>
            </w:r>
            <w:proofErr w:type="spellEnd"/>
            <w:r w:rsidRPr="007F08C1">
              <w:rPr>
                <w:rFonts w:ascii="Calibri" w:hAnsi="Calibri" w:cs="Calibri"/>
              </w:rPr>
              <w:t xml:space="preserve"> à long </w:t>
            </w:r>
            <w:proofErr w:type="spellStart"/>
            <w:r w:rsidRPr="007F08C1">
              <w:rPr>
                <w:rFonts w:ascii="Calibri" w:hAnsi="Calibri" w:cs="Calibri"/>
              </w:rPr>
              <w:t>terme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A6721" w14:textId="1318763F" w:rsidR="00FF6C57" w:rsidRPr="00FF6C57" w:rsidRDefault="007F08C1" w:rsidP="00FF6C57">
            <w:pPr>
              <w:rPr>
                <w:rFonts w:ascii="Calibri" w:hAnsi="Calibri" w:cs="Calibri"/>
              </w:rPr>
            </w:pPr>
            <w:r w:rsidRPr="007F08C1">
              <w:rPr>
                <w:rFonts w:ascii="Calibri" w:hAnsi="Calibri" w:cs="Calibri"/>
              </w:rPr>
              <w:t xml:space="preserve">Les </w:t>
            </w:r>
            <w:proofErr w:type="spellStart"/>
            <w:r w:rsidRPr="007F08C1">
              <w:rPr>
                <w:rFonts w:ascii="Calibri" w:hAnsi="Calibri" w:cs="Calibri"/>
              </w:rPr>
              <w:t>entreprises</w:t>
            </w:r>
            <w:proofErr w:type="spellEnd"/>
            <w:r w:rsidRPr="007F08C1">
              <w:rPr>
                <w:rFonts w:ascii="Calibri" w:hAnsi="Calibri" w:cs="Calibri"/>
              </w:rPr>
              <w:t xml:space="preserve"> qui </w:t>
            </w:r>
            <w:proofErr w:type="spellStart"/>
            <w:r w:rsidRPr="007F08C1">
              <w:rPr>
                <w:rFonts w:ascii="Calibri" w:hAnsi="Calibri" w:cs="Calibri"/>
              </w:rPr>
              <w:t>adoptent</w:t>
            </w:r>
            <w:proofErr w:type="spellEnd"/>
            <w:r w:rsidRPr="007F08C1">
              <w:rPr>
                <w:rFonts w:ascii="Calibri" w:hAnsi="Calibri" w:cs="Calibri"/>
              </w:rPr>
              <w:t xml:space="preserve"> des pratiques durables </w:t>
            </w:r>
            <w:proofErr w:type="spellStart"/>
            <w:r w:rsidRPr="007F08C1">
              <w:rPr>
                <w:rFonts w:ascii="Calibri" w:hAnsi="Calibri" w:cs="Calibri"/>
              </w:rPr>
              <w:t>réduisent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souvent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leurs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coûts</w:t>
            </w:r>
            <w:proofErr w:type="spellEnd"/>
            <w:r w:rsidRPr="007F08C1">
              <w:rPr>
                <w:rFonts w:ascii="Calibri" w:hAnsi="Calibri" w:cs="Calibri"/>
              </w:rPr>
              <w:t xml:space="preserve">, </w:t>
            </w:r>
            <w:proofErr w:type="spellStart"/>
            <w:r w:rsidRPr="007F08C1">
              <w:rPr>
                <w:rFonts w:ascii="Calibri" w:hAnsi="Calibri" w:cs="Calibri"/>
              </w:rPr>
              <w:t>améliorent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leur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efficacité</w:t>
            </w:r>
            <w:proofErr w:type="spellEnd"/>
            <w:r w:rsidRPr="007F08C1">
              <w:rPr>
                <w:rFonts w:ascii="Calibri" w:hAnsi="Calibri" w:cs="Calibri"/>
              </w:rPr>
              <w:t xml:space="preserve"> et </w:t>
            </w:r>
            <w:proofErr w:type="spellStart"/>
            <w:r w:rsidRPr="007F08C1">
              <w:rPr>
                <w:rFonts w:ascii="Calibri" w:hAnsi="Calibri" w:cs="Calibri"/>
              </w:rPr>
              <w:t>acquièrent</w:t>
            </w:r>
            <w:proofErr w:type="spellEnd"/>
            <w:r w:rsidRPr="007F08C1">
              <w:rPr>
                <w:rFonts w:ascii="Calibri" w:hAnsi="Calibri" w:cs="Calibri"/>
              </w:rPr>
              <w:t xml:space="preserve"> un </w:t>
            </w:r>
            <w:proofErr w:type="spellStart"/>
            <w:r w:rsidRPr="007F08C1">
              <w:rPr>
                <w:rFonts w:ascii="Calibri" w:hAnsi="Calibri" w:cs="Calibri"/>
              </w:rPr>
              <w:t>avantage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concurrentiel</w:t>
            </w:r>
            <w:proofErr w:type="spellEnd"/>
            <w:r w:rsidRPr="007F08C1">
              <w:rPr>
                <w:rFonts w:ascii="Calibri" w:hAnsi="Calibri" w:cs="Calibri"/>
              </w:rPr>
              <w:t>.</w:t>
            </w:r>
          </w:p>
        </w:tc>
      </w:tr>
      <w:tr w:rsidR="00FF6C57" w:rsidRPr="00FF6C57" w14:paraId="36AFA090" w14:textId="77777777" w:rsidTr="00FF6C57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E7A3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413E8" w14:textId="4B1D3B14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Attire 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investisseurs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le capital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C8965" w14:textId="4ED5557A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investisseurs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privilégient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plus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plus 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entreprises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transparentes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éthiques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qui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rendent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compte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leurs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actions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matière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durabilité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FF6C57" w:rsidRPr="00FF6C57" w14:paraId="4D3CDC5F" w14:textId="77777777" w:rsidTr="00FF6C57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F88FC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6E8C4" w14:textId="2D9A4EDD" w:rsidR="00FF6C57" w:rsidRPr="00FF6C57" w:rsidRDefault="007F08C1" w:rsidP="00FF6C57">
            <w:pPr>
              <w:rPr>
                <w:rFonts w:ascii="Calibri" w:hAnsi="Calibri" w:cs="Calibri"/>
              </w:rPr>
            </w:pPr>
            <w:proofErr w:type="spellStart"/>
            <w:r w:rsidRPr="007F08C1">
              <w:rPr>
                <w:rFonts w:ascii="Calibri" w:hAnsi="Calibri" w:cs="Calibri"/>
              </w:rPr>
              <w:t>Renforce</w:t>
            </w:r>
            <w:proofErr w:type="spellEnd"/>
            <w:r w:rsidRPr="007F08C1">
              <w:rPr>
                <w:rFonts w:ascii="Calibri" w:hAnsi="Calibri" w:cs="Calibri"/>
              </w:rPr>
              <w:t xml:space="preserve"> la </w:t>
            </w:r>
            <w:proofErr w:type="spellStart"/>
            <w:r w:rsidRPr="007F08C1">
              <w:rPr>
                <w:rFonts w:ascii="Calibri" w:hAnsi="Calibri" w:cs="Calibri"/>
              </w:rPr>
              <w:t>réputation</w:t>
            </w:r>
            <w:proofErr w:type="spellEnd"/>
            <w:r w:rsidRPr="007F08C1">
              <w:rPr>
                <w:rFonts w:ascii="Calibri" w:hAnsi="Calibri" w:cs="Calibri"/>
              </w:rPr>
              <w:t xml:space="preserve"> de la marque et la </w:t>
            </w:r>
            <w:proofErr w:type="spellStart"/>
            <w:r w:rsidRPr="007F08C1">
              <w:rPr>
                <w:rFonts w:ascii="Calibri" w:hAnsi="Calibri" w:cs="Calibri"/>
              </w:rPr>
              <w:t>confiance</w:t>
            </w:r>
            <w:proofErr w:type="spellEnd"/>
            <w:r w:rsidRPr="007F08C1">
              <w:rPr>
                <w:rFonts w:ascii="Calibri" w:hAnsi="Calibri" w:cs="Calibri"/>
              </w:rPr>
              <w:t xml:space="preserve"> des clients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C6A09" w14:textId="2B6D94BF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entreprises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durables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gagnent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fidélité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part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marché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bénéficient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d’une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image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publique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plus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solide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FF6C57" w:rsidRPr="00FF6C57" w14:paraId="01C7941E" w14:textId="77777777" w:rsidTr="00FF6C57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F0127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C0A70" w14:textId="2A29F900" w:rsidR="00FF6C57" w:rsidRPr="00FF6C57" w:rsidRDefault="007F08C1" w:rsidP="00FF6C57">
            <w:pPr>
              <w:rPr>
                <w:rFonts w:ascii="Calibri" w:hAnsi="Calibri" w:cs="Calibri"/>
              </w:rPr>
            </w:pPr>
            <w:proofErr w:type="spellStart"/>
            <w:r w:rsidRPr="007F08C1">
              <w:rPr>
                <w:rFonts w:ascii="Calibri" w:hAnsi="Calibri" w:cs="Calibri"/>
              </w:rPr>
              <w:t>Stimule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l’innovation</w:t>
            </w:r>
            <w:proofErr w:type="spellEnd"/>
            <w:r w:rsidRPr="007F08C1">
              <w:rPr>
                <w:rFonts w:ascii="Calibri" w:hAnsi="Calibri" w:cs="Calibri"/>
              </w:rPr>
              <w:t xml:space="preserve"> et </w:t>
            </w:r>
            <w:proofErr w:type="spellStart"/>
            <w:r w:rsidRPr="007F08C1">
              <w:rPr>
                <w:rFonts w:ascii="Calibri" w:hAnsi="Calibri" w:cs="Calibri"/>
              </w:rPr>
              <w:t>l’avantage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concurrentiel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9394A" w14:textId="14A8954B" w:rsidR="00FF6C57" w:rsidRPr="00FF6C57" w:rsidRDefault="007F08C1" w:rsidP="00FF6C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7F08C1">
              <w:rPr>
                <w:rFonts w:ascii="Calibri" w:hAnsi="Calibri" w:cs="Calibri"/>
              </w:rPr>
              <w:t xml:space="preserve">es </w:t>
            </w:r>
            <w:proofErr w:type="spellStart"/>
            <w:r w:rsidRPr="007F08C1">
              <w:rPr>
                <w:rFonts w:ascii="Calibri" w:hAnsi="Calibri" w:cs="Calibri"/>
              </w:rPr>
              <w:t>entreprises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innovantes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intégrant</w:t>
            </w:r>
            <w:proofErr w:type="spellEnd"/>
            <w:r w:rsidRPr="007F08C1">
              <w:rPr>
                <w:rFonts w:ascii="Calibri" w:hAnsi="Calibri" w:cs="Calibri"/>
              </w:rPr>
              <w:t xml:space="preserve"> la </w:t>
            </w:r>
            <w:proofErr w:type="spellStart"/>
            <w:r w:rsidRPr="007F08C1">
              <w:rPr>
                <w:rFonts w:ascii="Calibri" w:hAnsi="Calibri" w:cs="Calibri"/>
              </w:rPr>
              <w:t>durabilité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peuvent</w:t>
            </w:r>
            <w:proofErr w:type="spellEnd"/>
            <w:r w:rsidRPr="007F08C1">
              <w:rPr>
                <w:rFonts w:ascii="Calibri" w:hAnsi="Calibri" w:cs="Calibri"/>
              </w:rPr>
              <w:t xml:space="preserve"> se </w:t>
            </w:r>
            <w:proofErr w:type="spellStart"/>
            <w:r w:rsidRPr="007F08C1">
              <w:rPr>
                <w:rFonts w:ascii="Calibri" w:hAnsi="Calibri" w:cs="Calibri"/>
              </w:rPr>
              <w:t>démarquer</w:t>
            </w:r>
            <w:proofErr w:type="spellEnd"/>
            <w:r w:rsidRPr="007F08C1">
              <w:rPr>
                <w:rFonts w:ascii="Calibri" w:hAnsi="Calibri" w:cs="Calibri"/>
              </w:rPr>
              <w:t xml:space="preserve"> et </w:t>
            </w:r>
            <w:proofErr w:type="spellStart"/>
            <w:r w:rsidRPr="007F08C1">
              <w:rPr>
                <w:rFonts w:ascii="Calibri" w:hAnsi="Calibri" w:cs="Calibri"/>
              </w:rPr>
              <w:t>accéder</w:t>
            </w:r>
            <w:proofErr w:type="spellEnd"/>
            <w:r w:rsidRPr="007F08C1">
              <w:rPr>
                <w:rFonts w:ascii="Calibri" w:hAnsi="Calibri" w:cs="Calibri"/>
              </w:rPr>
              <w:t xml:space="preserve"> à de nouveaux </w:t>
            </w:r>
            <w:proofErr w:type="spellStart"/>
            <w:r w:rsidRPr="007F08C1">
              <w:rPr>
                <w:rFonts w:ascii="Calibri" w:hAnsi="Calibri" w:cs="Calibri"/>
              </w:rPr>
              <w:t>marchés</w:t>
            </w:r>
            <w:proofErr w:type="spellEnd"/>
            <w:r w:rsidRPr="007F08C1">
              <w:rPr>
                <w:rFonts w:ascii="Calibri" w:hAnsi="Calibri" w:cs="Calibri"/>
              </w:rPr>
              <w:t>.</w:t>
            </w:r>
          </w:p>
        </w:tc>
      </w:tr>
      <w:tr w:rsidR="00FF6C57" w:rsidRPr="00FF6C57" w14:paraId="416CCE51" w14:textId="77777777" w:rsidTr="00FF6C57">
        <w:trPr>
          <w:trHeight w:val="1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9FA45" w14:textId="77777777" w:rsidR="00FF6C57" w:rsidRPr="00FF6C57" w:rsidRDefault="00FF6C57" w:rsidP="00FF6C57">
            <w:pPr>
              <w:rPr>
                <w:rFonts w:ascii="Calibri" w:hAnsi="Calibri" w:cs="Calibri"/>
              </w:rPr>
            </w:pPr>
            <w:r w:rsidRPr="00FF6C57">
              <w:rPr>
                <w:rFonts w:ascii="Calibri" w:hAnsi="Calibri" w:cs="Calibr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9221F8" w14:textId="77777777" w:rsidR="007F08C1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7F08C1">
              <w:rPr>
                <w:rFonts w:ascii="Calibri" w:hAnsi="Calibri" w:cs="Calibri"/>
                <w:lang w:val="en-US"/>
              </w:rPr>
              <w:t>Favorise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conformité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réglementaire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l’anticipation</w:t>
            </w:r>
            <w:proofErr w:type="spellEnd"/>
          </w:p>
          <w:p w14:paraId="28530BD3" w14:textId="5DD6B2B1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D78C41" w14:textId="745A8CBD" w:rsidR="007F08C1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L</w:t>
            </w:r>
            <w:r w:rsidRPr="007F08C1">
              <w:rPr>
                <w:rFonts w:ascii="Calibri" w:hAnsi="Calibri" w:cs="Calibri"/>
                <w:lang w:val="en-US"/>
              </w:rPr>
              <w:t>’intégration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la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durabilité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aide 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entreprises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à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rester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conformes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, à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éviter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les sanctions et à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s’aligner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sur des cadres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mondiaux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tels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que le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Pacte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vert pour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l’Europe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(EU Green Deal), le Groupe de travail sur la divulgation financière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liée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au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climat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(TCFD) et 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Objectifs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développement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durable des Nations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Unies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(ODD).</w:t>
            </w:r>
          </w:p>
          <w:p w14:paraId="14F97792" w14:textId="755B4E4B" w:rsidR="00FF6C57" w:rsidRPr="00FF6C57" w:rsidRDefault="00FF6C57" w:rsidP="00FF6C57">
            <w:pPr>
              <w:rPr>
                <w:rFonts w:ascii="Calibri" w:hAnsi="Calibri" w:cs="Calibri"/>
              </w:rPr>
            </w:pPr>
          </w:p>
        </w:tc>
      </w:tr>
    </w:tbl>
    <w:p w14:paraId="565C842D" w14:textId="77777777" w:rsidR="00FF6C57" w:rsidRDefault="00FF6C57" w:rsidP="00FF6C57">
      <w:pPr>
        <w:rPr>
          <w:rFonts w:ascii="Calibri" w:hAnsi="Calibri" w:cs="Calibri"/>
          <w:b/>
          <w:bCs/>
          <w:u w:val="single"/>
        </w:rPr>
      </w:pPr>
    </w:p>
    <w:p w14:paraId="6AD859A2" w14:textId="227DB3F9" w:rsidR="007F08C1" w:rsidRPr="007F08C1" w:rsidRDefault="007F08C1" w:rsidP="007F08C1">
      <w:pPr>
        <w:jc w:val="both"/>
        <w:rPr>
          <w:rFonts w:ascii="Calibri" w:hAnsi="Calibri" w:cs="Calibri"/>
          <w:lang w:val="en-US"/>
        </w:rPr>
      </w:pPr>
      <w:proofErr w:type="spellStart"/>
      <w:r w:rsidRPr="007F08C1">
        <w:rPr>
          <w:rFonts w:ascii="Calibri" w:hAnsi="Calibri" w:cs="Calibri"/>
          <w:b/>
          <w:bCs/>
          <w:u w:val="single"/>
          <w:lang w:val="en-US"/>
        </w:rPr>
        <w:t>Exemple</w:t>
      </w:r>
      <w:proofErr w:type="spellEnd"/>
      <w:r w:rsidRPr="007F08C1">
        <w:rPr>
          <w:rFonts w:ascii="Calibri" w:hAnsi="Calibri" w:cs="Calibri"/>
          <w:b/>
          <w:bCs/>
          <w:u w:val="single"/>
          <w:lang w:val="en-US"/>
        </w:rPr>
        <w:t>:</w:t>
      </w:r>
      <w:r w:rsidRPr="007F08C1">
        <w:rPr>
          <w:rFonts w:ascii="Calibri" w:hAnsi="Calibri" w:cs="Calibri"/>
          <w:lang w:val="en-US"/>
        </w:rPr>
        <w:t xml:space="preserve"> Une </w:t>
      </w:r>
      <w:proofErr w:type="spellStart"/>
      <w:r w:rsidRPr="007F08C1">
        <w:rPr>
          <w:rFonts w:ascii="Calibri" w:hAnsi="Calibri" w:cs="Calibri"/>
          <w:lang w:val="en-US"/>
        </w:rPr>
        <w:t>entreprise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manufacturière</w:t>
      </w:r>
      <w:proofErr w:type="spellEnd"/>
      <w:r w:rsidRPr="007F08C1">
        <w:rPr>
          <w:rFonts w:ascii="Calibri" w:hAnsi="Calibri" w:cs="Calibri"/>
          <w:lang w:val="en-US"/>
        </w:rPr>
        <w:t xml:space="preserve"> de taille </w:t>
      </w:r>
      <w:proofErr w:type="spellStart"/>
      <w:r w:rsidRPr="007F08C1">
        <w:rPr>
          <w:rFonts w:ascii="Calibri" w:hAnsi="Calibri" w:cs="Calibri"/>
          <w:lang w:val="en-US"/>
        </w:rPr>
        <w:t>moyenne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décide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d’adopter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une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stratégie</w:t>
      </w:r>
      <w:proofErr w:type="spellEnd"/>
      <w:r w:rsidRPr="007F08C1">
        <w:rPr>
          <w:rFonts w:ascii="Calibri" w:hAnsi="Calibri" w:cs="Calibri"/>
          <w:lang w:val="en-US"/>
        </w:rPr>
        <w:t xml:space="preserve"> de </w:t>
      </w:r>
      <w:proofErr w:type="spellStart"/>
      <w:r w:rsidRPr="007F08C1">
        <w:rPr>
          <w:rFonts w:ascii="Calibri" w:hAnsi="Calibri" w:cs="Calibri"/>
          <w:lang w:val="en-US"/>
        </w:rPr>
        <w:t>durabilité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afin</w:t>
      </w:r>
      <w:proofErr w:type="spellEnd"/>
      <w:r w:rsidRPr="007F08C1">
        <w:rPr>
          <w:rFonts w:ascii="Calibri" w:hAnsi="Calibri" w:cs="Calibri"/>
          <w:lang w:val="en-US"/>
        </w:rPr>
        <w:t xml:space="preserve"> de </w:t>
      </w:r>
      <w:proofErr w:type="spellStart"/>
      <w:r w:rsidRPr="007F08C1">
        <w:rPr>
          <w:rFonts w:ascii="Calibri" w:hAnsi="Calibri" w:cs="Calibri"/>
          <w:lang w:val="en-US"/>
        </w:rPr>
        <w:t>rester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compétitive</w:t>
      </w:r>
      <w:proofErr w:type="spellEnd"/>
      <w:r w:rsidRPr="007F08C1">
        <w:rPr>
          <w:rFonts w:ascii="Calibri" w:hAnsi="Calibri" w:cs="Calibri"/>
          <w:lang w:val="en-US"/>
        </w:rPr>
        <w:t xml:space="preserve"> et de </w:t>
      </w:r>
      <w:proofErr w:type="spellStart"/>
      <w:r w:rsidRPr="007F08C1">
        <w:rPr>
          <w:rFonts w:ascii="Calibri" w:hAnsi="Calibri" w:cs="Calibri"/>
          <w:lang w:val="en-US"/>
        </w:rPr>
        <w:t>répondre</w:t>
      </w:r>
      <w:proofErr w:type="spellEnd"/>
      <w:r w:rsidRPr="007F08C1">
        <w:rPr>
          <w:rFonts w:ascii="Calibri" w:hAnsi="Calibri" w:cs="Calibri"/>
          <w:lang w:val="en-US"/>
        </w:rPr>
        <w:t xml:space="preserve"> aux </w:t>
      </w:r>
      <w:proofErr w:type="spellStart"/>
      <w:r w:rsidRPr="007F08C1">
        <w:rPr>
          <w:rFonts w:ascii="Calibri" w:hAnsi="Calibri" w:cs="Calibri"/>
          <w:lang w:val="en-US"/>
        </w:rPr>
        <w:t>attentes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croissantes</w:t>
      </w:r>
      <w:proofErr w:type="spellEnd"/>
      <w:r w:rsidRPr="007F08C1">
        <w:rPr>
          <w:rFonts w:ascii="Calibri" w:hAnsi="Calibri" w:cs="Calibri"/>
          <w:lang w:val="en-US"/>
        </w:rPr>
        <w:t xml:space="preserve"> des parties </w:t>
      </w:r>
      <w:proofErr w:type="spellStart"/>
      <w:r w:rsidRPr="007F08C1">
        <w:rPr>
          <w:rFonts w:ascii="Calibri" w:hAnsi="Calibri" w:cs="Calibri"/>
          <w:lang w:val="en-US"/>
        </w:rPr>
        <w:t>prenantes</w:t>
      </w:r>
      <w:proofErr w:type="spellEnd"/>
      <w:r w:rsidRPr="007F08C1">
        <w:rPr>
          <w:rFonts w:ascii="Calibri" w:hAnsi="Calibri" w:cs="Calibri"/>
          <w:lang w:val="en-US"/>
        </w:rPr>
        <w:t xml:space="preserve">. Elle </w:t>
      </w:r>
      <w:proofErr w:type="spellStart"/>
      <w:r w:rsidRPr="007F08C1">
        <w:rPr>
          <w:rFonts w:ascii="Calibri" w:hAnsi="Calibri" w:cs="Calibri"/>
          <w:lang w:val="en-US"/>
        </w:rPr>
        <w:t>investit</w:t>
      </w:r>
      <w:proofErr w:type="spellEnd"/>
      <w:r w:rsidRPr="007F08C1">
        <w:rPr>
          <w:rFonts w:ascii="Calibri" w:hAnsi="Calibri" w:cs="Calibri"/>
          <w:lang w:val="en-US"/>
        </w:rPr>
        <w:t xml:space="preserve"> dans des machines à haute </w:t>
      </w:r>
      <w:proofErr w:type="spellStart"/>
      <w:r w:rsidRPr="007F08C1">
        <w:rPr>
          <w:rFonts w:ascii="Calibri" w:hAnsi="Calibri" w:cs="Calibri"/>
          <w:lang w:val="en-US"/>
        </w:rPr>
        <w:t>efficacité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énergétique</w:t>
      </w:r>
      <w:proofErr w:type="spellEnd"/>
      <w:r w:rsidRPr="007F08C1">
        <w:rPr>
          <w:rFonts w:ascii="Calibri" w:hAnsi="Calibri" w:cs="Calibri"/>
          <w:lang w:val="en-US"/>
        </w:rPr>
        <w:t xml:space="preserve">, passe à des sources </w:t>
      </w:r>
      <w:proofErr w:type="spellStart"/>
      <w:r w:rsidRPr="007F08C1">
        <w:rPr>
          <w:rFonts w:ascii="Calibri" w:hAnsi="Calibri" w:cs="Calibri"/>
          <w:lang w:val="en-US"/>
        </w:rPr>
        <w:t>d’énergie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renouvelables</w:t>
      </w:r>
      <w:proofErr w:type="spellEnd"/>
      <w:r w:rsidRPr="007F08C1">
        <w:rPr>
          <w:rFonts w:ascii="Calibri" w:hAnsi="Calibri" w:cs="Calibri"/>
          <w:lang w:val="en-US"/>
        </w:rPr>
        <w:t xml:space="preserve"> et commence à recycler les </w:t>
      </w:r>
      <w:proofErr w:type="spellStart"/>
      <w:r w:rsidRPr="007F08C1">
        <w:rPr>
          <w:rFonts w:ascii="Calibri" w:hAnsi="Calibri" w:cs="Calibri"/>
          <w:lang w:val="en-US"/>
        </w:rPr>
        <w:t>déchets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issus</w:t>
      </w:r>
      <w:proofErr w:type="spellEnd"/>
      <w:r w:rsidRPr="007F08C1">
        <w:rPr>
          <w:rFonts w:ascii="Calibri" w:hAnsi="Calibri" w:cs="Calibri"/>
          <w:lang w:val="en-US"/>
        </w:rPr>
        <w:t xml:space="preserve"> de la production. </w:t>
      </w:r>
      <w:proofErr w:type="spellStart"/>
      <w:r w:rsidRPr="007F08C1">
        <w:rPr>
          <w:rFonts w:ascii="Calibri" w:hAnsi="Calibri" w:cs="Calibri"/>
          <w:lang w:val="en-US"/>
        </w:rPr>
        <w:t>Parallèlement</w:t>
      </w:r>
      <w:proofErr w:type="spellEnd"/>
      <w:r w:rsidRPr="007F08C1">
        <w:rPr>
          <w:rFonts w:ascii="Calibri" w:hAnsi="Calibri" w:cs="Calibri"/>
          <w:lang w:val="en-US"/>
        </w:rPr>
        <w:t xml:space="preserve">, </w:t>
      </w:r>
      <w:proofErr w:type="spellStart"/>
      <w:r w:rsidRPr="007F08C1">
        <w:rPr>
          <w:rFonts w:ascii="Calibri" w:hAnsi="Calibri" w:cs="Calibri"/>
          <w:lang w:val="en-US"/>
        </w:rPr>
        <w:t>elle</w:t>
      </w:r>
      <w:proofErr w:type="spellEnd"/>
      <w:r w:rsidRPr="007F08C1">
        <w:rPr>
          <w:rFonts w:ascii="Calibri" w:hAnsi="Calibri" w:cs="Calibri"/>
          <w:lang w:val="en-US"/>
        </w:rPr>
        <w:t xml:space="preserve"> met </w:t>
      </w:r>
      <w:proofErr w:type="spellStart"/>
      <w:r w:rsidRPr="007F08C1">
        <w:rPr>
          <w:rFonts w:ascii="Calibri" w:hAnsi="Calibri" w:cs="Calibri"/>
          <w:lang w:val="en-US"/>
        </w:rPr>
        <w:t>en</w:t>
      </w:r>
      <w:proofErr w:type="spellEnd"/>
      <w:r w:rsidRPr="007F08C1">
        <w:rPr>
          <w:rFonts w:ascii="Calibri" w:hAnsi="Calibri" w:cs="Calibri"/>
          <w:lang w:val="en-US"/>
        </w:rPr>
        <w:t xml:space="preserve"> place des pratiques de travail </w:t>
      </w:r>
      <w:proofErr w:type="spellStart"/>
      <w:r w:rsidRPr="007F08C1">
        <w:rPr>
          <w:rFonts w:ascii="Calibri" w:hAnsi="Calibri" w:cs="Calibri"/>
          <w:lang w:val="en-US"/>
        </w:rPr>
        <w:t>équitables</w:t>
      </w:r>
      <w:proofErr w:type="spellEnd"/>
      <w:r w:rsidRPr="007F08C1">
        <w:rPr>
          <w:rFonts w:ascii="Calibri" w:hAnsi="Calibri" w:cs="Calibri"/>
          <w:lang w:val="en-US"/>
        </w:rPr>
        <w:t xml:space="preserve">, </w:t>
      </w:r>
      <w:proofErr w:type="spellStart"/>
      <w:r w:rsidRPr="007F08C1">
        <w:rPr>
          <w:rFonts w:ascii="Calibri" w:hAnsi="Calibri" w:cs="Calibri"/>
          <w:lang w:val="en-US"/>
        </w:rPr>
        <w:t>améliore</w:t>
      </w:r>
      <w:proofErr w:type="spellEnd"/>
      <w:r w:rsidRPr="007F08C1">
        <w:rPr>
          <w:rFonts w:ascii="Calibri" w:hAnsi="Calibri" w:cs="Calibri"/>
          <w:lang w:val="en-US"/>
        </w:rPr>
        <w:t xml:space="preserve"> les conditions de </w:t>
      </w:r>
      <w:proofErr w:type="spellStart"/>
      <w:r w:rsidRPr="007F08C1">
        <w:rPr>
          <w:rFonts w:ascii="Calibri" w:hAnsi="Calibri" w:cs="Calibri"/>
          <w:lang w:val="en-US"/>
        </w:rPr>
        <w:t>santé</w:t>
      </w:r>
      <w:proofErr w:type="spellEnd"/>
      <w:r w:rsidRPr="007F08C1">
        <w:rPr>
          <w:rFonts w:ascii="Calibri" w:hAnsi="Calibri" w:cs="Calibri"/>
          <w:lang w:val="en-US"/>
        </w:rPr>
        <w:t xml:space="preserve"> et de </w:t>
      </w:r>
      <w:proofErr w:type="spellStart"/>
      <w:r w:rsidRPr="007F08C1">
        <w:rPr>
          <w:rFonts w:ascii="Calibri" w:hAnsi="Calibri" w:cs="Calibri"/>
          <w:lang w:val="en-US"/>
        </w:rPr>
        <w:t>sécurité</w:t>
      </w:r>
      <w:proofErr w:type="spellEnd"/>
      <w:r w:rsidRPr="007F08C1">
        <w:rPr>
          <w:rFonts w:ascii="Calibri" w:hAnsi="Calibri" w:cs="Calibri"/>
          <w:lang w:val="en-US"/>
        </w:rPr>
        <w:t xml:space="preserve"> des </w:t>
      </w:r>
      <w:proofErr w:type="spellStart"/>
      <w:r w:rsidRPr="007F08C1">
        <w:rPr>
          <w:rFonts w:ascii="Calibri" w:hAnsi="Calibri" w:cs="Calibri"/>
          <w:lang w:val="en-US"/>
        </w:rPr>
        <w:t>travailleurs</w:t>
      </w:r>
      <w:proofErr w:type="spellEnd"/>
      <w:r w:rsidRPr="007F08C1">
        <w:rPr>
          <w:rFonts w:ascii="Calibri" w:hAnsi="Calibri" w:cs="Calibri"/>
          <w:lang w:val="en-US"/>
        </w:rPr>
        <w:t xml:space="preserve">, et commence à </w:t>
      </w:r>
      <w:proofErr w:type="spellStart"/>
      <w:r w:rsidRPr="007F08C1">
        <w:rPr>
          <w:rFonts w:ascii="Calibri" w:hAnsi="Calibri" w:cs="Calibri"/>
          <w:lang w:val="en-US"/>
        </w:rPr>
        <w:t>publier</w:t>
      </w:r>
      <w:proofErr w:type="spellEnd"/>
      <w:r w:rsidRPr="007F08C1">
        <w:rPr>
          <w:rFonts w:ascii="Calibri" w:hAnsi="Calibri" w:cs="Calibri"/>
          <w:lang w:val="en-US"/>
        </w:rPr>
        <w:t xml:space="preserve"> des rapports </w:t>
      </w:r>
      <w:proofErr w:type="spellStart"/>
      <w:r w:rsidRPr="007F08C1">
        <w:rPr>
          <w:rFonts w:ascii="Calibri" w:hAnsi="Calibri" w:cs="Calibri"/>
          <w:lang w:val="en-US"/>
        </w:rPr>
        <w:t>annuels</w:t>
      </w:r>
      <w:proofErr w:type="spellEnd"/>
      <w:r w:rsidRPr="007F08C1">
        <w:rPr>
          <w:rFonts w:ascii="Calibri" w:hAnsi="Calibri" w:cs="Calibri"/>
          <w:lang w:val="en-US"/>
        </w:rPr>
        <w:t xml:space="preserve"> sur la </w:t>
      </w:r>
      <w:proofErr w:type="spellStart"/>
      <w:r w:rsidRPr="007F08C1">
        <w:rPr>
          <w:rFonts w:ascii="Calibri" w:hAnsi="Calibri" w:cs="Calibri"/>
          <w:lang w:val="en-US"/>
        </w:rPr>
        <w:t>durabilité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afin</w:t>
      </w:r>
      <w:proofErr w:type="spellEnd"/>
      <w:r w:rsidRPr="007F08C1">
        <w:rPr>
          <w:rFonts w:ascii="Calibri" w:hAnsi="Calibri" w:cs="Calibri"/>
          <w:lang w:val="en-US"/>
        </w:rPr>
        <w:t xml:space="preserve"> </w:t>
      </w:r>
      <w:proofErr w:type="spellStart"/>
      <w:r w:rsidRPr="007F08C1">
        <w:rPr>
          <w:rFonts w:ascii="Calibri" w:hAnsi="Calibri" w:cs="Calibri"/>
          <w:lang w:val="en-US"/>
        </w:rPr>
        <w:t>d’accroître</w:t>
      </w:r>
      <w:proofErr w:type="spellEnd"/>
      <w:r w:rsidRPr="007F08C1">
        <w:rPr>
          <w:rFonts w:ascii="Calibri" w:hAnsi="Calibri" w:cs="Calibri"/>
          <w:lang w:val="en-US"/>
        </w:rPr>
        <w:t xml:space="preserve"> la transparence </w:t>
      </w:r>
      <w:proofErr w:type="spellStart"/>
      <w:r w:rsidRPr="007F08C1">
        <w:rPr>
          <w:rFonts w:ascii="Calibri" w:hAnsi="Calibri" w:cs="Calibri"/>
          <w:lang w:val="en-US"/>
        </w:rPr>
        <w:t>auprès</w:t>
      </w:r>
      <w:proofErr w:type="spellEnd"/>
      <w:r w:rsidRPr="007F08C1">
        <w:rPr>
          <w:rFonts w:ascii="Calibri" w:hAnsi="Calibri" w:cs="Calibri"/>
          <w:lang w:val="en-US"/>
        </w:rPr>
        <w:t xml:space="preserve"> des </w:t>
      </w:r>
      <w:proofErr w:type="spellStart"/>
      <w:r w:rsidRPr="007F08C1">
        <w:rPr>
          <w:rFonts w:ascii="Calibri" w:hAnsi="Calibri" w:cs="Calibri"/>
          <w:lang w:val="en-US"/>
        </w:rPr>
        <w:t>investisseurs</w:t>
      </w:r>
      <w:proofErr w:type="spellEnd"/>
      <w:r w:rsidRPr="007F08C1">
        <w:rPr>
          <w:rFonts w:ascii="Calibri" w:hAnsi="Calibri" w:cs="Calibri"/>
          <w:lang w:val="en-US"/>
        </w:rPr>
        <w:t xml:space="preserve"> et des clients.</w:t>
      </w:r>
    </w:p>
    <w:p w14:paraId="0C8D5144" w14:textId="6400D5E8" w:rsidR="00FF6C57" w:rsidRPr="00FF6C57" w:rsidRDefault="007F08C1" w:rsidP="007F08C1">
      <w:pPr>
        <w:jc w:val="both"/>
        <w:rPr>
          <w:rFonts w:ascii="Calibri" w:hAnsi="Calibri" w:cs="Calibri"/>
        </w:rPr>
      </w:pPr>
      <w:proofErr w:type="spellStart"/>
      <w:r w:rsidRPr="007F08C1">
        <w:rPr>
          <w:rFonts w:ascii="Calibri" w:hAnsi="Calibri" w:cs="Calibri"/>
          <w:b/>
          <w:bCs/>
        </w:rPr>
        <w:t>Résultats</w:t>
      </w:r>
      <w:proofErr w:type="spellEnd"/>
      <w:r w:rsidR="00FF6C57" w:rsidRPr="00FF6C57">
        <w:rPr>
          <w:rFonts w:ascii="Calibri" w:hAnsi="Calibri" w:cs="Calibri"/>
          <w:b/>
          <w:bCs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6979"/>
      </w:tblGrid>
      <w:tr w:rsidR="00FF6C57" w:rsidRPr="00FF6C57" w14:paraId="60D0D3B4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365F0" w14:textId="1A523D49" w:rsidR="00FF6C57" w:rsidRPr="00FF6C57" w:rsidRDefault="007F08C1" w:rsidP="00FF6C57">
            <w:pPr>
              <w:rPr>
                <w:rFonts w:ascii="Calibri" w:hAnsi="Calibri" w:cs="Calibri"/>
              </w:rPr>
            </w:pPr>
            <w:proofErr w:type="spellStart"/>
            <w:r w:rsidRPr="007F08C1">
              <w:rPr>
                <w:rFonts w:ascii="Calibri" w:hAnsi="Calibri" w:cs="Calibri"/>
              </w:rPr>
              <w:t>Économies</w:t>
            </w:r>
            <w:proofErr w:type="spellEnd"/>
            <w:r w:rsidRPr="007F08C1">
              <w:rPr>
                <w:rFonts w:ascii="Calibri" w:hAnsi="Calibri" w:cs="Calibri"/>
              </w:rPr>
              <w:t xml:space="preserve"> de </w:t>
            </w:r>
            <w:proofErr w:type="spellStart"/>
            <w:r w:rsidRPr="007F08C1">
              <w:rPr>
                <w:rFonts w:ascii="Calibri" w:hAnsi="Calibri" w:cs="Calibri"/>
              </w:rPr>
              <w:t>coûts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1A5F8E" w14:textId="274C867F" w:rsidR="00FF6C57" w:rsidRPr="00FF6C57" w:rsidRDefault="007F08C1" w:rsidP="00FF6C57">
            <w:pPr>
              <w:rPr>
                <w:rFonts w:ascii="Calibri" w:hAnsi="Calibri" w:cs="Calibri"/>
              </w:rPr>
            </w:pPr>
            <w:r w:rsidRPr="007F08C1">
              <w:rPr>
                <w:rFonts w:ascii="Calibri" w:hAnsi="Calibri" w:cs="Calibri"/>
              </w:rPr>
              <w:t xml:space="preserve">Une </w:t>
            </w:r>
            <w:proofErr w:type="spellStart"/>
            <w:r w:rsidRPr="007F08C1">
              <w:rPr>
                <w:rFonts w:ascii="Calibri" w:hAnsi="Calibri" w:cs="Calibri"/>
              </w:rPr>
              <w:t>consommation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énergétique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réduite</w:t>
            </w:r>
            <w:proofErr w:type="spellEnd"/>
            <w:r w:rsidRPr="007F08C1">
              <w:rPr>
                <w:rFonts w:ascii="Calibri" w:hAnsi="Calibri" w:cs="Calibri"/>
              </w:rPr>
              <w:t xml:space="preserve"> et des </w:t>
            </w:r>
            <w:proofErr w:type="spellStart"/>
            <w:r w:rsidRPr="007F08C1">
              <w:rPr>
                <w:rFonts w:ascii="Calibri" w:hAnsi="Calibri" w:cs="Calibri"/>
              </w:rPr>
              <w:t>coûts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moindres</w:t>
            </w:r>
            <w:proofErr w:type="spellEnd"/>
            <w:r w:rsidRPr="007F08C1">
              <w:rPr>
                <w:rFonts w:ascii="Calibri" w:hAnsi="Calibri" w:cs="Calibri"/>
              </w:rPr>
              <w:t xml:space="preserve"> de gestion des </w:t>
            </w:r>
            <w:proofErr w:type="spellStart"/>
            <w:r w:rsidRPr="007F08C1">
              <w:rPr>
                <w:rFonts w:ascii="Calibri" w:hAnsi="Calibri" w:cs="Calibri"/>
              </w:rPr>
              <w:t>déchets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améliorent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l’efficacité</w:t>
            </w:r>
            <w:proofErr w:type="spellEnd"/>
            <w:r w:rsidRPr="007F08C1">
              <w:rPr>
                <w:rFonts w:ascii="Calibri" w:hAnsi="Calibri" w:cs="Calibri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</w:rPr>
              <w:t>opérationnelle</w:t>
            </w:r>
            <w:proofErr w:type="spellEnd"/>
            <w:r w:rsidRPr="007F08C1">
              <w:rPr>
                <w:rFonts w:ascii="Calibri" w:hAnsi="Calibri" w:cs="Calibri"/>
              </w:rPr>
              <w:t>.</w:t>
            </w:r>
          </w:p>
        </w:tc>
      </w:tr>
      <w:tr w:rsidR="00FF6C57" w:rsidRPr="00FF6C57" w14:paraId="5A331D74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689D1" w14:textId="33ECEE3C" w:rsidR="00FF6C57" w:rsidRPr="00FF6C57" w:rsidRDefault="00FF6C57" w:rsidP="00FF6C57">
            <w:pPr>
              <w:rPr>
                <w:rFonts w:ascii="Calibri" w:hAnsi="Calibri" w:cs="Calibri"/>
              </w:rPr>
            </w:pPr>
            <w:proofErr w:type="spellStart"/>
            <w:r w:rsidRPr="00FF6C57">
              <w:rPr>
                <w:rFonts w:ascii="Calibri" w:hAnsi="Calibri" w:cs="Calibri"/>
              </w:rPr>
              <w:t>R</w:t>
            </w:r>
            <w:r w:rsidR="007F08C1" w:rsidRPr="007F08C1">
              <w:rPr>
                <w:rFonts w:ascii="Calibri" w:hAnsi="Calibri" w:cs="Calibri"/>
              </w:rPr>
              <w:t>éduction</w:t>
            </w:r>
            <w:proofErr w:type="spellEnd"/>
            <w:r w:rsidR="007F08C1" w:rsidRPr="007F08C1">
              <w:rPr>
                <w:rFonts w:ascii="Calibri" w:hAnsi="Calibri" w:cs="Calibri"/>
              </w:rPr>
              <w:t xml:space="preserve"> des </w:t>
            </w:r>
            <w:proofErr w:type="spellStart"/>
            <w:r w:rsidR="007F08C1" w:rsidRPr="007F08C1">
              <w:rPr>
                <w:rFonts w:ascii="Calibri" w:hAnsi="Calibri" w:cs="Calibri"/>
              </w:rPr>
              <w:t>risques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1E036" w14:textId="068A4845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Des pratiques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environnementales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proactives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aident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l’entreprise à éviter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amendes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à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s’adapter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aux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nouvelles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réglementations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FF6C57" w:rsidRPr="00FF6C57" w14:paraId="61169A60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FDE0ED" w14:textId="08239B91" w:rsidR="00FF6C57" w:rsidRPr="00FF6C57" w:rsidRDefault="007F08C1" w:rsidP="00FF6C5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</w:t>
            </w:r>
            <w:r w:rsidRPr="007F08C1">
              <w:rPr>
                <w:rFonts w:ascii="Calibri" w:hAnsi="Calibri" w:cs="Calibri"/>
              </w:rPr>
              <w:t>ttractivité</w:t>
            </w:r>
            <w:proofErr w:type="spellEnd"/>
            <w:r w:rsidRPr="007F08C1">
              <w:rPr>
                <w:rFonts w:ascii="Calibri" w:hAnsi="Calibri" w:cs="Calibri"/>
              </w:rPr>
              <w:t xml:space="preserve"> pour les </w:t>
            </w:r>
            <w:proofErr w:type="spellStart"/>
            <w:r w:rsidRPr="007F08C1">
              <w:rPr>
                <w:rFonts w:ascii="Calibri" w:hAnsi="Calibri" w:cs="Calibri"/>
              </w:rPr>
              <w:t>investisseurs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AADE15" w14:textId="509DDA9F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La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stratégie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ESG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claire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l’entreprise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attire des fonds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d’investissement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durables.</w:t>
            </w:r>
          </w:p>
        </w:tc>
      </w:tr>
      <w:tr w:rsidR="00FF6C57" w:rsidRPr="00FF6C57" w14:paraId="06ADD8F0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D5168" w14:textId="4BB44059" w:rsidR="00FF6C57" w:rsidRPr="00FF6C57" w:rsidRDefault="007F08C1" w:rsidP="00FF6C5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</w:t>
            </w:r>
            <w:r w:rsidRPr="007F08C1">
              <w:rPr>
                <w:rFonts w:ascii="Calibri" w:hAnsi="Calibri" w:cs="Calibri"/>
              </w:rPr>
              <w:t>idélité</w:t>
            </w:r>
            <w:proofErr w:type="spellEnd"/>
            <w:r w:rsidRPr="007F08C1">
              <w:rPr>
                <w:rFonts w:ascii="Calibri" w:hAnsi="Calibri" w:cs="Calibri"/>
              </w:rPr>
              <w:t xml:space="preserve"> des clients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98D846" w14:textId="09850257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consommateurs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privilégient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produits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l’entreprise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plutôt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que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ceux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concurrents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grâce à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son engagement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faveur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de pratiques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éthiques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écologiques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FF6C57" w:rsidRPr="00FF6C57" w14:paraId="7CD39A1A" w14:textId="77777777" w:rsidTr="00FF6C5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82B0E" w14:textId="37E798BE" w:rsidR="00FF6C57" w:rsidRPr="00FF6C57" w:rsidRDefault="007F08C1" w:rsidP="00FF6C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7F08C1">
              <w:rPr>
                <w:rFonts w:ascii="Calibri" w:hAnsi="Calibri" w:cs="Calibri"/>
              </w:rPr>
              <w:t xml:space="preserve">ngagement des </w:t>
            </w:r>
            <w:proofErr w:type="spellStart"/>
            <w:r w:rsidRPr="007F08C1">
              <w:rPr>
                <w:rFonts w:ascii="Calibri" w:hAnsi="Calibri" w:cs="Calibri"/>
              </w:rPr>
              <w:t>employés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4896F1" w14:textId="41D3206F" w:rsidR="00FF6C57" w:rsidRPr="007F08C1" w:rsidRDefault="007F08C1" w:rsidP="007F08C1">
            <w:pPr>
              <w:rPr>
                <w:rFonts w:ascii="Calibri" w:hAnsi="Calibri" w:cs="Calibri"/>
                <w:lang w:val="en-US"/>
              </w:rPr>
            </w:pPr>
            <w:r w:rsidRPr="007F08C1">
              <w:rPr>
                <w:rFonts w:ascii="Calibri" w:hAnsi="Calibri" w:cs="Calibri"/>
                <w:lang w:val="en-US"/>
              </w:rPr>
              <w:t xml:space="preserve">Les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employés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se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sentent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davantage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connectés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à la mission de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l’entreprise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ce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qui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améliore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 w:rsidRPr="007F08C1">
              <w:rPr>
                <w:rFonts w:ascii="Calibri" w:hAnsi="Calibri" w:cs="Calibri"/>
                <w:lang w:val="en-US"/>
              </w:rPr>
              <w:t>fidélisation</w:t>
            </w:r>
            <w:proofErr w:type="spellEnd"/>
            <w:r w:rsidRPr="007F08C1">
              <w:rPr>
                <w:rFonts w:ascii="Calibri" w:hAnsi="Calibri" w:cs="Calibri"/>
                <w:lang w:val="en-US"/>
              </w:rPr>
              <w:t xml:space="preserve"> et le moral.</w:t>
            </w:r>
          </w:p>
        </w:tc>
      </w:tr>
    </w:tbl>
    <w:p w14:paraId="72D3F3DB" w14:textId="77777777" w:rsidR="00FF6C57" w:rsidRDefault="00FF6C57" w:rsidP="00FF6C57">
      <w:pPr>
        <w:rPr>
          <w:rFonts w:ascii="Calibri" w:hAnsi="Calibri" w:cs="Calibri"/>
          <w:b/>
          <w:bCs/>
          <w:u w:val="single"/>
        </w:rPr>
      </w:pPr>
    </w:p>
    <w:p w14:paraId="0EAC8220" w14:textId="2A9483CE" w:rsidR="00ED1DD9" w:rsidRPr="00FF6C57" w:rsidRDefault="007F08C1" w:rsidP="007F08C1">
      <w:pPr>
        <w:jc w:val="both"/>
        <w:rPr>
          <w:rFonts w:ascii="Calibri" w:hAnsi="Calibri" w:cs="Calibri"/>
        </w:rPr>
      </w:pPr>
      <w:proofErr w:type="spellStart"/>
      <w:r w:rsidRPr="007F08C1">
        <w:rPr>
          <w:rFonts w:ascii="Calibri" w:hAnsi="Calibri" w:cs="Calibri"/>
          <w:b/>
          <w:bCs/>
          <w:u w:val="single"/>
        </w:rPr>
        <w:lastRenderedPageBreak/>
        <w:t>Réflexion</w:t>
      </w:r>
      <w:proofErr w:type="spellEnd"/>
      <w:r w:rsidRPr="007F08C1">
        <w:rPr>
          <w:rFonts w:ascii="Calibri" w:hAnsi="Calibri" w:cs="Calibri"/>
          <w:b/>
          <w:bCs/>
        </w:rPr>
        <w:t>:</w:t>
      </w:r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Passez</w:t>
      </w:r>
      <w:proofErr w:type="spellEnd"/>
      <w:r w:rsidRPr="007F08C1">
        <w:rPr>
          <w:rFonts w:ascii="Calibri" w:hAnsi="Calibri" w:cs="Calibri"/>
        </w:rPr>
        <w:t xml:space="preserve"> 10 minutes à </w:t>
      </w:r>
      <w:proofErr w:type="spellStart"/>
      <w:r w:rsidRPr="007F08C1">
        <w:rPr>
          <w:rFonts w:ascii="Calibri" w:hAnsi="Calibri" w:cs="Calibri"/>
        </w:rPr>
        <w:t>réfléchir</w:t>
      </w:r>
      <w:proofErr w:type="spellEnd"/>
      <w:r w:rsidRPr="007F08C1">
        <w:rPr>
          <w:rFonts w:ascii="Calibri" w:hAnsi="Calibri" w:cs="Calibri"/>
        </w:rPr>
        <w:t xml:space="preserve"> aux concepts </w:t>
      </w:r>
      <w:proofErr w:type="spellStart"/>
      <w:r w:rsidRPr="007F08C1">
        <w:rPr>
          <w:rFonts w:ascii="Calibri" w:hAnsi="Calibri" w:cs="Calibri"/>
        </w:rPr>
        <w:t>clés</w:t>
      </w:r>
      <w:proofErr w:type="spellEnd"/>
      <w:r w:rsidRPr="007F08C1">
        <w:rPr>
          <w:rFonts w:ascii="Calibri" w:hAnsi="Calibri" w:cs="Calibri"/>
        </w:rPr>
        <w:t xml:space="preserve"> du leadership pour </w:t>
      </w:r>
      <w:proofErr w:type="spellStart"/>
      <w:r w:rsidRPr="007F08C1">
        <w:rPr>
          <w:rFonts w:ascii="Calibri" w:hAnsi="Calibri" w:cs="Calibri"/>
        </w:rPr>
        <w:t>une</w:t>
      </w:r>
      <w:proofErr w:type="spellEnd"/>
      <w:r w:rsidRPr="007F08C1">
        <w:rPr>
          <w:rFonts w:ascii="Calibri" w:hAnsi="Calibri" w:cs="Calibri"/>
        </w:rPr>
        <w:t xml:space="preserve"> transition durable et à la manière </w:t>
      </w:r>
      <w:proofErr w:type="spellStart"/>
      <w:r w:rsidRPr="007F08C1">
        <w:rPr>
          <w:rFonts w:ascii="Calibri" w:hAnsi="Calibri" w:cs="Calibri"/>
        </w:rPr>
        <w:t>dont</w:t>
      </w:r>
      <w:proofErr w:type="spellEnd"/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ils</w:t>
      </w:r>
      <w:proofErr w:type="spellEnd"/>
      <w:r w:rsidRPr="007F08C1">
        <w:rPr>
          <w:rFonts w:ascii="Calibri" w:hAnsi="Calibri" w:cs="Calibri"/>
        </w:rPr>
        <w:t xml:space="preserve"> se </w:t>
      </w:r>
      <w:proofErr w:type="spellStart"/>
      <w:r w:rsidRPr="007F08C1">
        <w:rPr>
          <w:rFonts w:ascii="Calibri" w:hAnsi="Calibri" w:cs="Calibri"/>
        </w:rPr>
        <w:t>rapportent</w:t>
      </w:r>
      <w:proofErr w:type="spellEnd"/>
      <w:r w:rsidRPr="007F08C1">
        <w:rPr>
          <w:rFonts w:ascii="Calibri" w:hAnsi="Calibri" w:cs="Calibri"/>
        </w:rPr>
        <w:t xml:space="preserve"> à des </w:t>
      </w:r>
      <w:proofErr w:type="spellStart"/>
      <w:r w:rsidRPr="007F08C1">
        <w:rPr>
          <w:rFonts w:ascii="Calibri" w:hAnsi="Calibri" w:cs="Calibri"/>
        </w:rPr>
        <w:t>projets</w:t>
      </w:r>
      <w:proofErr w:type="spellEnd"/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réels</w:t>
      </w:r>
      <w:proofErr w:type="spellEnd"/>
      <w:r w:rsidRPr="007F08C1">
        <w:rPr>
          <w:rFonts w:ascii="Calibri" w:hAnsi="Calibri" w:cs="Calibri"/>
        </w:rPr>
        <w:t xml:space="preserve"> que </w:t>
      </w:r>
      <w:proofErr w:type="spellStart"/>
      <w:r w:rsidRPr="007F08C1">
        <w:rPr>
          <w:rFonts w:ascii="Calibri" w:hAnsi="Calibri" w:cs="Calibri"/>
        </w:rPr>
        <w:t>vous</w:t>
      </w:r>
      <w:proofErr w:type="spellEnd"/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avez</w:t>
      </w:r>
      <w:proofErr w:type="spellEnd"/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rencontrés</w:t>
      </w:r>
      <w:proofErr w:type="spellEnd"/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ou</w:t>
      </w:r>
      <w:proofErr w:type="spellEnd"/>
      <w:r w:rsidRPr="007F08C1">
        <w:rPr>
          <w:rFonts w:ascii="Calibri" w:hAnsi="Calibri" w:cs="Calibri"/>
        </w:rPr>
        <w:t xml:space="preserve"> </w:t>
      </w:r>
      <w:proofErr w:type="spellStart"/>
      <w:r w:rsidRPr="007F08C1">
        <w:rPr>
          <w:rFonts w:ascii="Calibri" w:hAnsi="Calibri" w:cs="Calibri"/>
        </w:rPr>
        <w:t>étudiés</w:t>
      </w:r>
      <w:proofErr w:type="spellEnd"/>
      <w:r w:rsidRPr="007F08C1">
        <w:rPr>
          <w:rFonts w:ascii="Calibri" w:hAnsi="Calibri" w:cs="Calibri"/>
        </w:rPr>
        <w:t>.</w:t>
      </w:r>
    </w:p>
    <w:sectPr w:rsidR="00ED1DD9" w:rsidRPr="00FF6C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E8C0" w14:textId="77777777" w:rsidR="006C0C7E" w:rsidRDefault="006C0C7E" w:rsidP="00FF6C57">
      <w:pPr>
        <w:spacing w:after="0" w:line="240" w:lineRule="auto"/>
      </w:pPr>
      <w:r>
        <w:separator/>
      </w:r>
    </w:p>
  </w:endnote>
  <w:endnote w:type="continuationSeparator" w:id="0">
    <w:p w14:paraId="20D7EC88" w14:textId="77777777" w:rsidR="006C0C7E" w:rsidRDefault="006C0C7E" w:rsidP="00F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322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27967" w14:textId="3EC25DCA" w:rsidR="00FF6C57" w:rsidRDefault="00FF6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AFF9E" w14:textId="77777777" w:rsidR="00FF6C57" w:rsidRDefault="00FF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FB26" w14:textId="77777777" w:rsidR="006C0C7E" w:rsidRDefault="006C0C7E" w:rsidP="00FF6C57">
      <w:pPr>
        <w:spacing w:after="0" w:line="240" w:lineRule="auto"/>
      </w:pPr>
      <w:r>
        <w:separator/>
      </w:r>
    </w:p>
  </w:footnote>
  <w:footnote w:type="continuationSeparator" w:id="0">
    <w:p w14:paraId="1F285EF7" w14:textId="77777777" w:rsidR="006C0C7E" w:rsidRDefault="006C0C7E" w:rsidP="00FF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B8B"/>
    <w:multiLevelType w:val="multilevel"/>
    <w:tmpl w:val="BA62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20654"/>
    <w:multiLevelType w:val="multilevel"/>
    <w:tmpl w:val="E5D8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92F1D"/>
    <w:multiLevelType w:val="multilevel"/>
    <w:tmpl w:val="36D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856999">
    <w:abstractNumId w:val="2"/>
  </w:num>
  <w:num w:numId="2" w16cid:durableId="1763447374">
    <w:abstractNumId w:val="1"/>
  </w:num>
  <w:num w:numId="3" w16cid:durableId="28836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57"/>
    <w:rsid w:val="00063A1D"/>
    <w:rsid w:val="001365A2"/>
    <w:rsid w:val="004F004F"/>
    <w:rsid w:val="006C0C7E"/>
    <w:rsid w:val="007D250B"/>
    <w:rsid w:val="007F08C1"/>
    <w:rsid w:val="008B3A74"/>
    <w:rsid w:val="0091186D"/>
    <w:rsid w:val="00B94098"/>
    <w:rsid w:val="00ED1DD9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DA14"/>
  <w15:chartTrackingRefBased/>
  <w15:docId w15:val="{77C19ABF-B85C-423D-87C8-E7AFDE34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C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57"/>
  </w:style>
  <w:style w:type="paragraph" w:styleId="Footer">
    <w:name w:val="footer"/>
    <w:basedOn w:val="Normal"/>
    <w:link w:val="FooterChar"/>
    <w:uiPriority w:val="99"/>
    <w:unhideWhenUsed/>
    <w:rsid w:val="00FF6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57"/>
  </w:style>
  <w:style w:type="paragraph" w:styleId="NormalWeb">
    <w:name w:val="Normal (Web)"/>
    <w:basedOn w:val="Normal"/>
    <w:uiPriority w:val="99"/>
    <w:semiHidden/>
    <w:unhideWhenUsed/>
    <w:rsid w:val="00B940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1B2EC-A5D5-4748-9EDB-D1EFEEA8B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37C9B-BA00-4ADF-816D-73B6C595A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63F74-8D96-4B98-8481-75BC4C61D763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Sintejudeanu</dc:creator>
  <cp:keywords/>
  <dc:description/>
  <cp:lastModifiedBy>Ashley O'Hara</cp:lastModifiedBy>
  <cp:revision>2</cp:revision>
  <dcterms:created xsi:type="dcterms:W3CDTF">2025-10-01T20:51:00Z</dcterms:created>
  <dcterms:modified xsi:type="dcterms:W3CDTF">2025-10-01T20:51:00Z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