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B7AE5" w14:textId="597E9865" w:rsidR="00BC0B76" w:rsidRPr="00BC0B76" w:rsidRDefault="00532094" w:rsidP="00EF560D">
      <w:pPr>
        <w:spacing w:before="240"/>
      </w:pPr>
      <w:r w:rsidRPr="00484854">
        <w:rPr>
          <w:noProof/>
          <w:lang w:val="es-ES" w:eastAsia="es-ES"/>
        </w:rPr>
        <w:drawing>
          <wp:anchor distT="0" distB="0" distL="114300" distR="114300" simplePos="0" relativeHeight="251727872" behindDoc="1" locked="0" layoutInCell="1" allowOverlap="1" wp14:anchorId="6CFA3A2B" wp14:editId="039280CE">
            <wp:simplePos x="0" y="0"/>
            <wp:positionH relativeFrom="margin">
              <wp:posOffset>4873057</wp:posOffset>
            </wp:positionH>
            <wp:positionV relativeFrom="margin">
              <wp:posOffset>-343970</wp:posOffset>
            </wp:positionV>
            <wp:extent cx="1278000" cy="648000"/>
            <wp:effectExtent l="0" t="0" r="0" b="0"/>
            <wp:wrapSquare wrapText="bothSides"/>
            <wp:docPr id="4" name="Picture 3" descr="A logo for a company&#10;&#10;Description automatically generated">
              <a:extLst xmlns:a="http://schemas.openxmlformats.org/drawingml/2006/main">
                <a:ext uri="{FF2B5EF4-FFF2-40B4-BE49-F238E27FC236}">
                  <a16:creationId xmlns:a16="http://schemas.microsoft.com/office/drawing/2014/main" id="{45EF2166-1BD3-526F-E5B2-53620DE9B7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for a company&#10;&#10;Description automatically generated">
                      <a:extLst>
                        <a:ext uri="{FF2B5EF4-FFF2-40B4-BE49-F238E27FC236}">
                          <a16:creationId xmlns:a16="http://schemas.microsoft.com/office/drawing/2014/main" id="{45EF2166-1BD3-526F-E5B2-53620DE9B7A7}"/>
                        </a:ext>
                      </a:extLst>
                    </pic:cNvPr>
                    <pic:cNvPicPr>
                      <a:picLocks noChangeAspect="1"/>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1278000" cy="648000"/>
                    </a:xfrm>
                    <a:prstGeom prst="rect">
                      <a:avLst/>
                    </a:prstGeom>
                  </pic:spPr>
                </pic:pic>
              </a:graphicData>
            </a:graphic>
            <wp14:sizeRelH relativeFrom="page">
              <wp14:pctWidth>0</wp14:pctWidth>
            </wp14:sizeRelH>
            <wp14:sizeRelV relativeFrom="page">
              <wp14:pctHeight>0</wp14:pctHeight>
            </wp14:sizeRelV>
          </wp:anchor>
        </w:drawing>
      </w:r>
      <w:r w:rsidR="00D560E2" w:rsidRPr="00D560E2">
        <w:rPr>
          <w:noProof/>
          <w:lang w:val="es-ES" w:eastAsia="es-ES"/>
        </w:rPr>
        <mc:AlternateContent>
          <mc:Choice Requires="wpg">
            <w:drawing>
              <wp:anchor distT="0" distB="0" distL="114300" distR="114300" simplePos="0" relativeHeight="251700224" behindDoc="0" locked="0" layoutInCell="1" allowOverlap="1" wp14:anchorId="4A6D62E7" wp14:editId="2D12B052">
                <wp:simplePos x="0" y="0"/>
                <wp:positionH relativeFrom="column">
                  <wp:posOffset>5580380</wp:posOffset>
                </wp:positionH>
                <wp:positionV relativeFrom="paragraph">
                  <wp:posOffset>1119505</wp:posOffset>
                </wp:positionV>
                <wp:extent cx="1172210" cy="574675"/>
                <wp:effectExtent l="0" t="0" r="0" b="0"/>
                <wp:wrapNone/>
                <wp:docPr id="133" name="Graphic 34"/>
                <wp:cNvGraphicFramePr/>
                <a:graphic xmlns:a="http://schemas.openxmlformats.org/drawingml/2006/main">
                  <a:graphicData uri="http://schemas.microsoft.com/office/word/2010/wordprocessingGroup">
                    <wpg:wgp>
                      <wpg:cNvGrpSpPr/>
                      <wpg:grpSpPr>
                        <a:xfrm>
                          <a:off x="0" y="0"/>
                          <a:ext cx="1172210" cy="574675"/>
                          <a:chOff x="2790252" y="383334"/>
                          <a:chExt cx="859690" cy="421630"/>
                        </a:xfrm>
                        <a:solidFill>
                          <a:srgbClr val="F8F8F8"/>
                        </a:solidFill>
                      </wpg:grpSpPr>
                      <wpg:grpSp>
                        <wpg:cNvPr id="139" name="Graphic 34"/>
                        <wpg:cNvGrpSpPr/>
                        <wpg:grpSpPr>
                          <a:xfrm>
                            <a:off x="3134890" y="383334"/>
                            <a:ext cx="513148" cy="34263"/>
                            <a:chOff x="3134890" y="383334"/>
                            <a:chExt cx="513148" cy="34263"/>
                          </a:xfrm>
                          <a:solidFill>
                            <a:srgbClr val="F8F8F8"/>
                          </a:solidFill>
                        </wpg:grpSpPr>
                        <wps:wsp>
                          <wps:cNvPr id="140" name="Freeform 140"/>
                          <wps:cNvSpPr/>
                          <wps:spPr>
                            <a:xfrm>
                              <a:off x="3134890"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41" name="Freeform 141"/>
                          <wps:cNvSpPr/>
                          <wps:spPr>
                            <a:xfrm>
                              <a:off x="3254847" y="383334"/>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5705" y="0"/>
                                    <a:pt x="34274" y="7614"/>
                                    <a:pt x="34274" y="17132"/>
                                  </a:cubicBezTo>
                                  <a:close/>
                                </a:path>
                              </a:pathLst>
                            </a:custGeom>
                            <a:solidFill>
                              <a:srgbClr val="F8F8F8"/>
                            </a:solidFill>
                            <a:ln w="9511" cap="flat">
                              <a:noFill/>
                              <a:prstDash val="solid"/>
                              <a:miter/>
                            </a:ln>
                          </wps:spPr>
                          <wps:bodyPr rtlCol="0" anchor="ctr"/>
                        </wps:wsp>
                        <wps:wsp>
                          <wps:cNvPr id="142" name="Freeform 142"/>
                          <wps:cNvSpPr/>
                          <wps:spPr>
                            <a:xfrm>
                              <a:off x="3373852" y="383334"/>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43" name="Freeform 143"/>
                          <wps:cNvSpPr/>
                          <wps:spPr>
                            <a:xfrm>
                              <a:off x="3493809"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44" name="Freeform 144"/>
                          <wps:cNvSpPr/>
                          <wps:spPr>
                            <a:xfrm>
                              <a:off x="3613765"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g:grpSp>
                      <wpg:grpSp>
                        <wpg:cNvPr id="145" name="Graphic 34"/>
                        <wpg:cNvGrpSpPr/>
                        <wpg:grpSpPr>
                          <a:xfrm>
                            <a:off x="2902593" y="480341"/>
                            <a:ext cx="627392" cy="34335"/>
                            <a:chOff x="2902593" y="480341"/>
                            <a:chExt cx="627392" cy="34335"/>
                          </a:xfrm>
                          <a:solidFill>
                            <a:srgbClr val="F8F8F8"/>
                          </a:solidFill>
                        </wpg:grpSpPr>
                        <wps:wsp>
                          <wps:cNvPr id="146" name="Freeform 146"/>
                          <wps:cNvSpPr/>
                          <wps:spPr>
                            <a:xfrm>
                              <a:off x="2902593"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7" y="34336"/>
                                    <a:pt x="17137" y="34336"/>
                                  </a:cubicBezTo>
                                  <a:cubicBezTo>
                                    <a:pt x="7616" y="34336"/>
                                    <a:pt x="0" y="26722"/>
                                    <a:pt x="0" y="17204"/>
                                  </a:cubicBezTo>
                                  <a:cubicBezTo>
                                    <a:pt x="0" y="7687"/>
                                    <a:pt x="7616" y="72"/>
                                    <a:pt x="17137" y="72"/>
                                  </a:cubicBezTo>
                                  <a:cubicBezTo>
                                    <a:pt x="25705" y="-879"/>
                                    <a:pt x="34274" y="7687"/>
                                    <a:pt x="34274" y="17204"/>
                                  </a:cubicBezTo>
                                  <a:close/>
                                </a:path>
                              </a:pathLst>
                            </a:custGeom>
                            <a:solidFill>
                              <a:srgbClr val="F8F8F8"/>
                            </a:solidFill>
                            <a:ln w="9511" cap="flat">
                              <a:noFill/>
                              <a:prstDash val="solid"/>
                              <a:miter/>
                            </a:ln>
                          </wps:spPr>
                          <wps:bodyPr rtlCol="0" anchor="ctr"/>
                        </wps:wsp>
                        <wps:wsp>
                          <wps:cNvPr id="147" name="Freeform 147"/>
                          <wps:cNvSpPr/>
                          <wps:spPr>
                            <a:xfrm>
                              <a:off x="3020646" y="480341"/>
                              <a:ext cx="34273" cy="34335"/>
                            </a:xfrm>
                            <a:custGeom>
                              <a:avLst/>
                              <a:gdLst>
                                <a:gd name="connsiteX0" fmla="*/ 34273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3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3" y="17204"/>
                                  </a:moveTo>
                                  <a:cubicBezTo>
                                    <a:pt x="34273" y="26722"/>
                                    <a:pt x="26657" y="34336"/>
                                    <a:pt x="17137" y="34336"/>
                                  </a:cubicBezTo>
                                  <a:cubicBezTo>
                                    <a:pt x="7616" y="34336"/>
                                    <a:pt x="0" y="26722"/>
                                    <a:pt x="0" y="17204"/>
                                  </a:cubicBezTo>
                                  <a:cubicBezTo>
                                    <a:pt x="0" y="7687"/>
                                    <a:pt x="7616" y="72"/>
                                    <a:pt x="17137" y="72"/>
                                  </a:cubicBezTo>
                                  <a:cubicBezTo>
                                    <a:pt x="26657" y="-879"/>
                                    <a:pt x="34273" y="7687"/>
                                    <a:pt x="34273" y="17204"/>
                                  </a:cubicBezTo>
                                  <a:close/>
                                </a:path>
                              </a:pathLst>
                            </a:custGeom>
                            <a:solidFill>
                              <a:srgbClr val="F8F8F8"/>
                            </a:solidFill>
                            <a:ln w="9511" cap="flat">
                              <a:noFill/>
                              <a:prstDash val="solid"/>
                              <a:miter/>
                            </a:ln>
                          </wps:spPr>
                          <wps:bodyPr rtlCol="0" anchor="ctr"/>
                        </wps:wsp>
                        <wps:wsp>
                          <wps:cNvPr id="148" name="Freeform 148"/>
                          <wps:cNvSpPr/>
                          <wps:spPr>
                            <a:xfrm>
                              <a:off x="3139650" y="480341"/>
                              <a:ext cx="34273" cy="34335"/>
                            </a:xfrm>
                            <a:custGeom>
                              <a:avLst/>
                              <a:gdLst>
                                <a:gd name="connsiteX0" fmla="*/ 34273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3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3" y="17204"/>
                                  </a:moveTo>
                                  <a:cubicBezTo>
                                    <a:pt x="34273" y="26722"/>
                                    <a:pt x="26657" y="34336"/>
                                    <a:pt x="17137" y="34336"/>
                                  </a:cubicBezTo>
                                  <a:cubicBezTo>
                                    <a:pt x="7616" y="34336"/>
                                    <a:pt x="0" y="26722"/>
                                    <a:pt x="0" y="17204"/>
                                  </a:cubicBezTo>
                                  <a:cubicBezTo>
                                    <a:pt x="0" y="7687"/>
                                    <a:pt x="7616" y="72"/>
                                    <a:pt x="17137" y="72"/>
                                  </a:cubicBezTo>
                                  <a:cubicBezTo>
                                    <a:pt x="26657" y="-879"/>
                                    <a:pt x="34273" y="7687"/>
                                    <a:pt x="34273" y="17204"/>
                                  </a:cubicBezTo>
                                  <a:close/>
                                </a:path>
                              </a:pathLst>
                            </a:custGeom>
                            <a:solidFill>
                              <a:srgbClr val="F8F8F8"/>
                            </a:solidFill>
                            <a:ln w="9511" cap="flat">
                              <a:noFill/>
                              <a:prstDash val="solid"/>
                              <a:miter/>
                            </a:ln>
                          </wps:spPr>
                          <wps:bodyPr rtlCol="0" anchor="ctr"/>
                        </wps:wsp>
                        <wps:wsp>
                          <wps:cNvPr id="149" name="Freeform 149"/>
                          <wps:cNvSpPr/>
                          <wps:spPr>
                            <a:xfrm>
                              <a:off x="3257703"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6658" y="-879"/>
                                    <a:pt x="34274" y="7687"/>
                                    <a:pt x="34274" y="17204"/>
                                  </a:cubicBezTo>
                                  <a:close/>
                                </a:path>
                              </a:pathLst>
                            </a:custGeom>
                            <a:solidFill>
                              <a:srgbClr val="F8F8F8"/>
                            </a:solidFill>
                            <a:ln w="9511" cap="flat">
                              <a:noFill/>
                              <a:prstDash val="solid"/>
                              <a:miter/>
                            </a:ln>
                          </wps:spPr>
                          <wps:bodyPr rtlCol="0" anchor="ctr"/>
                        </wps:wsp>
                        <wps:wsp>
                          <wps:cNvPr id="150" name="Freeform 150"/>
                          <wps:cNvSpPr/>
                          <wps:spPr>
                            <a:xfrm>
                              <a:off x="3376708"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6658" y="-879"/>
                                    <a:pt x="34274" y="7687"/>
                                    <a:pt x="34274" y="17204"/>
                                  </a:cubicBezTo>
                                  <a:close/>
                                </a:path>
                              </a:pathLst>
                            </a:custGeom>
                            <a:solidFill>
                              <a:srgbClr val="F8F8F8"/>
                            </a:solidFill>
                            <a:ln w="9511" cap="flat">
                              <a:noFill/>
                              <a:prstDash val="solid"/>
                              <a:miter/>
                            </a:ln>
                          </wps:spPr>
                          <wps:bodyPr rtlCol="0" anchor="ctr"/>
                        </wps:wsp>
                        <wps:wsp>
                          <wps:cNvPr id="151" name="Freeform 151"/>
                          <wps:cNvSpPr/>
                          <wps:spPr>
                            <a:xfrm>
                              <a:off x="3495712"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5705" y="-879"/>
                                    <a:pt x="34274" y="7687"/>
                                    <a:pt x="34274" y="17204"/>
                                  </a:cubicBezTo>
                                  <a:close/>
                                </a:path>
                              </a:pathLst>
                            </a:custGeom>
                            <a:solidFill>
                              <a:srgbClr val="F8F8F8"/>
                            </a:solidFill>
                            <a:ln w="9511" cap="flat">
                              <a:noFill/>
                              <a:prstDash val="solid"/>
                              <a:miter/>
                            </a:ln>
                          </wps:spPr>
                          <wps:bodyPr rtlCol="0" anchor="ctr"/>
                        </wps:wsp>
                      </wpg:grpSp>
                      <wpg:grpSp>
                        <wpg:cNvPr id="152" name="Graphic 34"/>
                        <wpg:cNvGrpSpPr/>
                        <wpg:grpSpPr>
                          <a:xfrm>
                            <a:off x="3258655" y="577413"/>
                            <a:ext cx="389383" cy="34343"/>
                            <a:chOff x="3258655" y="577413"/>
                            <a:chExt cx="389383" cy="34343"/>
                          </a:xfrm>
                          <a:solidFill>
                            <a:srgbClr val="F8F8F8"/>
                          </a:solidFill>
                        </wpg:grpSpPr>
                        <wps:wsp>
                          <wps:cNvPr id="153" name="Freeform 153"/>
                          <wps:cNvSpPr/>
                          <wps:spPr>
                            <a:xfrm>
                              <a:off x="3258655" y="577413"/>
                              <a:ext cx="34273" cy="34343"/>
                            </a:xfrm>
                            <a:custGeom>
                              <a:avLst/>
                              <a:gdLst>
                                <a:gd name="connsiteX0" fmla="*/ 34273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3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3" y="17212"/>
                                  </a:moveTo>
                                  <a:cubicBezTo>
                                    <a:pt x="34273" y="26730"/>
                                    <a:pt x="26657" y="34344"/>
                                    <a:pt x="17137" y="34344"/>
                                  </a:cubicBezTo>
                                  <a:cubicBezTo>
                                    <a:pt x="7616" y="34344"/>
                                    <a:pt x="0" y="26730"/>
                                    <a:pt x="0" y="17212"/>
                                  </a:cubicBezTo>
                                  <a:cubicBezTo>
                                    <a:pt x="0" y="7694"/>
                                    <a:pt x="7616" y="80"/>
                                    <a:pt x="17137" y="80"/>
                                  </a:cubicBezTo>
                                  <a:cubicBezTo>
                                    <a:pt x="26657" y="-871"/>
                                    <a:pt x="34273" y="6743"/>
                                    <a:pt x="34273" y="17212"/>
                                  </a:cubicBezTo>
                                  <a:close/>
                                </a:path>
                              </a:pathLst>
                            </a:custGeom>
                            <a:solidFill>
                              <a:srgbClr val="F8F8F8"/>
                            </a:solidFill>
                            <a:ln w="9511" cap="flat">
                              <a:noFill/>
                              <a:prstDash val="solid"/>
                              <a:miter/>
                            </a:ln>
                          </wps:spPr>
                          <wps:bodyPr rtlCol="0" anchor="ctr"/>
                        </wps:wsp>
                        <wps:wsp>
                          <wps:cNvPr id="154" name="Freeform 154"/>
                          <wps:cNvSpPr/>
                          <wps:spPr>
                            <a:xfrm>
                              <a:off x="3376708" y="577413"/>
                              <a:ext cx="34273" cy="34343"/>
                            </a:xfrm>
                            <a:custGeom>
                              <a:avLst/>
                              <a:gdLst>
                                <a:gd name="connsiteX0" fmla="*/ 34274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4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4" y="17212"/>
                                  </a:moveTo>
                                  <a:cubicBezTo>
                                    <a:pt x="34274" y="26730"/>
                                    <a:pt x="26658" y="34344"/>
                                    <a:pt x="17137" y="34344"/>
                                  </a:cubicBezTo>
                                  <a:cubicBezTo>
                                    <a:pt x="7617" y="34344"/>
                                    <a:pt x="0" y="26730"/>
                                    <a:pt x="0" y="17212"/>
                                  </a:cubicBezTo>
                                  <a:cubicBezTo>
                                    <a:pt x="0" y="7694"/>
                                    <a:pt x="7617" y="80"/>
                                    <a:pt x="17137" y="80"/>
                                  </a:cubicBezTo>
                                  <a:cubicBezTo>
                                    <a:pt x="26658" y="-871"/>
                                    <a:pt x="34274" y="6743"/>
                                    <a:pt x="34274" y="17212"/>
                                  </a:cubicBezTo>
                                  <a:close/>
                                </a:path>
                              </a:pathLst>
                            </a:custGeom>
                            <a:solidFill>
                              <a:srgbClr val="F8F8F8"/>
                            </a:solidFill>
                            <a:ln w="9511" cap="flat">
                              <a:noFill/>
                              <a:prstDash val="solid"/>
                              <a:miter/>
                            </a:ln>
                          </wps:spPr>
                          <wps:bodyPr rtlCol="0" anchor="ctr"/>
                        </wps:wsp>
                        <wps:wsp>
                          <wps:cNvPr id="155" name="Freeform 155"/>
                          <wps:cNvSpPr/>
                          <wps:spPr>
                            <a:xfrm>
                              <a:off x="3495712" y="577413"/>
                              <a:ext cx="34273" cy="34343"/>
                            </a:xfrm>
                            <a:custGeom>
                              <a:avLst/>
                              <a:gdLst>
                                <a:gd name="connsiteX0" fmla="*/ 34274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4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4" y="17212"/>
                                  </a:moveTo>
                                  <a:cubicBezTo>
                                    <a:pt x="34274" y="26730"/>
                                    <a:pt x="26658" y="34344"/>
                                    <a:pt x="17137" y="34344"/>
                                  </a:cubicBezTo>
                                  <a:cubicBezTo>
                                    <a:pt x="7617" y="34344"/>
                                    <a:pt x="0" y="26730"/>
                                    <a:pt x="0" y="17212"/>
                                  </a:cubicBezTo>
                                  <a:cubicBezTo>
                                    <a:pt x="0" y="7694"/>
                                    <a:pt x="7617" y="80"/>
                                    <a:pt x="17137" y="80"/>
                                  </a:cubicBezTo>
                                  <a:cubicBezTo>
                                    <a:pt x="25705" y="-871"/>
                                    <a:pt x="34274" y="6743"/>
                                    <a:pt x="34274" y="17212"/>
                                  </a:cubicBezTo>
                                  <a:close/>
                                </a:path>
                              </a:pathLst>
                            </a:custGeom>
                            <a:solidFill>
                              <a:srgbClr val="F8F8F8"/>
                            </a:solidFill>
                            <a:ln w="9511" cap="flat">
                              <a:noFill/>
                              <a:prstDash val="solid"/>
                              <a:miter/>
                            </a:ln>
                          </wps:spPr>
                          <wps:bodyPr rtlCol="0" anchor="ctr"/>
                        </wps:wsp>
                        <wps:wsp>
                          <wps:cNvPr id="156" name="Freeform 156"/>
                          <wps:cNvSpPr/>
                          <wps:spPr>
                            <a:xfrm>
                              <a:off x="3613765" y="577413"/>
                              <a:ext cx="34273" cy="34343"/>
                            </a:xfrm>
                            <a:custGeom>
                              <a:avLst/>
                              <a:gdLst>
                                <a:gd name="connsiteX0" fmla="*/ 34273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3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3" y="17212"/>
                                  </a:moveTo>
                                  <a:cubicBezTo>
                                    <a:pt x="34273" y="26730"/>
                                    <a:pt x="26657" y="34344"/>
                                    <a:pt x="17137" y="34344"/>
                                  </a:cubicBezTo>
                                  <a:cubicBezTo>
                                    <a:pt x="7616" y="34344"/>
                                    <a:pt x="0" y="26730"/>
                                    <a:pt x="0" y="17212"/>
                                  </a:cubicBezTo>
                                  <a:cubicBezTo>
                                    <a:pt x="0" y="7694"/>
                                    <a:pt x="7616" y="80"/>
                                    <a:pt x="17137" y="80"/>
                                  </a:cubicBezTo>
                                  <a:cubicBezTo>
                                    <a:pt x="26657" y="-871"/>
                                    <a:pt x="34273" y="6743"/>
                                    <a:pt x="34273" y="17212"/>
                                  </a:cubicBezTo>
                                  <a:close/>
                                </a:path>
                              </a:pathLst>
                            </a:custGeom>
                            <a:solidFill>
                              <a:srgbClr val="F8F8F8"/>
                            </a:solidFill>
                            <a:ln w="9511" cap="flat">
                              <a:noFill/>
                              <a:prstDash val="solid"/>
                              <a:miter/>
                            </a:ln>
                          </wps:spPr>
                          <wps:bodyPr rtlCol="0" anchor="ctr"/>
                        </wps:wsp>
                      </wpg:grpSp>
                      <wpg:grpSp>
                        <wpg:cNvPr id="157" name="Graphic 34"/>
                        <wpg:cNvGrpSpPr/>
                        <wpg:grpSpPr>
                          <a:xfrm>
                            <a:off x="2790252" y="673621"/>
                            <a:ext cx="739733" cy="34263"/>
                            <a:chOff x="2790252" y="673621"/>
                            <a:chExt cx="739733" cy="34263"/>
                          </a:xfrm>
                          <a:solidFill>
                            <a:srgbClr val="F8F8F8"/>
                          </a:solidFill>
                        </wpg:grpSpPr>
                        <wps:wsp>
                          <wps:cNvPr id="158" name="Freeform 158"/>
                          <wps:cNvSpPr/>
                          <wps:spPr>
                            <a:xfrm>
                              <a:off x="2790252"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0" name="Freeform 160"/>
                          <wps:cNvSpPr/>
                          <wps:spPr>
                            <a:xfrm>
                              <a:off x="2907353" y="673621"/>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61" name="Freeform 161"/>
                          <wps:cNvSpPr/>
                          <wps:spPr>
                            <a:xfrm>
                              <a:off x="3025406"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2" name="Freeform 162"/>
                          <wps:cNvSpPr/>
                          <wps:spPr>
                            <a:xfrm>
                              <a:off x="3142506"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63" name="Freeform 163"/>
                          <wps:cNvSpPr/>
                          <wps:spPr>
                            <a:xfrm>
                              <a:off x="3260559"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5" name="Freeform 165"/>
                          <wps:cNvSpPr/>
                          <wps:spPr>
                            <a:xfrm>
                              <a:off x="3377660"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66" name="Freeform 166"/>
                          <wps:cNvSpPr/>
                          <wps:spPr>
                            <a:xfrm>
                              <a:off x="3495712" y="673621"/>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8" y="34263"/>
                                    <a:pt x="17137" y="34263"/>
                                  </a:cubicBezTo>
                                  <a:cubicBezTo>
                                    <a:pt x="7617" y="34263"/>
                                    <a:pt x="0" y="26649"/>
                                    <a:pt x="0" y="17132"/>
                                  </a:cubicBezTo>
                                  <a:cubicBezTo>
                                    <a:pt x="0" y="7614"/>
                                    <a:pt x="7617" y="0"/>
                                    <a:pt x="17137" y="0"/>
                                  </a:cubicBezTo>
                                  <a:cubicBezTo>
                                    <a:pt x="25705" y="0"/>
                                    <a:pt x="34274" y="7614"/>
                                    <a:pt x="34274" y="17132"/>
                                  </a:cubicBezTo>
                                  <a:close/>
                                </a:path>
                              </a:pathLst>
                            </a:custGeom>
                            <a:solidFill>
                              <a:srgbClr val="F8F8F8"/>
                            </a:solidFill>
                            <a:ln w="9511" cap="flat">
                              <a:noFill/>
                              <a:prstDash val="solid"/>
                              <a:miter/>
                            </a:ln>
                          </wps:spPr>
                          <wps:bodyPr rtlCol="0" anchor="ctr"/>
                        </wps:wsp>
                      </wpg:grpSp>
                      <wpg:grpSp>
                        <wpg:cNvPr id="167" name="Graphic 34"/>
                        <wpg:cNvGrpSpPr/>
                        <wpg:grpSpPr>
                          <a:xfrm>
                            <a:off x="3380516" y="770701"/>
                            <a:ext cx="269426" cy="34263"/>
                            <a:chOff x="3380516" y="770701"/>
                            <a:chExt cx="269426" cy="34263"/>
                          </a:xfrm>
                          <a:solidFill>
                            <a:srgbClr val="F8F8F8"/>
                          </a:solidFill>
                        </wpg:grpSpPr>
                        <wps:wsp>
                          <wps:cNvPr id="168" name="Freeform 168"/>
                          <wps:cNvSpPr/>
                          <wps:spPr>
                            <a:xfrm>
                              <a:off x="3380516" y="770701"/>
                              <a:ext cx="34273" cy="34263"/>
                            </a:xfrm>
                            <a:custGeom>
                              <a:avLst/>
                              <a:gdLst>
                                <a:gd name="connsiteX0" fmla="*/ 34273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4"/>
                                    <a:pt x="17137" y="34264"/>
                                  </a:cubicBezTo>
                                  <a:cubicBezTo>
                                    <a:pt x="7616" y="34264"/>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72" name="Freeform 172"/>
                          <wps:cNvSpPr/>
                          <wps:spPr>
                            <a:xfrm>
                              <a:off x="3497616" y="770701"/>
                              <a:ext cx="34273" cy="34263"/>
                            </a:xfrm>
                            <a:custGeom>
                              <a:avLst/>
                              <a:gdLst>
                                <a:gd name="connsiteX0" fmla="*/ 34274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4"/>
                                    <a:pt x="17137" y="34264"/>
                                  </a:cubicBezTo>
                                  <a:cubicBezTo>
                                    <a:pt x="7616" y="34264"/>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73" name="Freeform 173"/>
                          <wps:cNvSpPr/>
                          <wps:spPr>
                            <a:xfrm>
                              <a:off x="3615669" y="770701"/>
                              <a:ext cx="34273" cy="34263"/>
                            </a:xfrm>
                            <a:custGeom>
                              <a:avLst/>
                              <a:gdLst>
                                <a:gd name="connsiteX0" fmla="*/ 34273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4"/>
                                    <a:pt x="17137" y="34264"/>
                                  </a:cubicBezTo>
                                  <a:cubicBezTo>
                                    <a:pt x="7616" y="34264"/>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g:grpSp>
                    </wpg:wgp>
                  </a:graphicData>
                </a:graphic>
              </wp:anchor>
            </w:drawing>
          </mc:Choice>
          <mc:Fallback>
            <w:pict>
              <v:group w14:anchorId="34E035E1" id="Graphic 34" o:spid="_x0000_s1026" style="position:absolute;margin-left:439.4pt;margin-top:88.15pt;width:92.3pt;height:45.25pt;z-index:251700224" coordorigin="27902,3833" coordsize="8596,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">
                <v:group id="_x0000_s1027" style="position:absolute;left:31348;top:3833;width:5132;height:342" coordorigin="31348,3833" coordsize="513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40" o:spid="_x0000_s1028" style="position:absolute;left:31348;top:3833;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41" o:spid="_x0000_s1029" style="position:absolute;left:32548;top:3833;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" path="m34274,17132v,9517,-7617,17131,-17137,17131c7616,34263,,26649,,17132,,7614,7616,,17137,v8568,,17137,7614,17137,17132xe" fillcolor="#f8f8f8" stroked="f" strokeweight=".26419mm">
                    <v:stroke joinstyle="miter"/>
                    <v:path arrowok="t" o:connecttype="custom" o:connectlocs="34274,17132;17137,34263;0,17132;17137,0;34274,17132" o:connectangles="0,0,0,0,0"/>
                  </v:shape>
                  <v:shape id="Freeform 142" o:spid="_x0000_s1030" style="position:absolute;left:33738;top:3833;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" path="m34274,17132v,9517,-7617,17131,-17137,17131c7616,34263,,26649,,17132,,7614,7616,,17137,v9520,,17137,7614,17137,17132xe" fillcolor="#f8f8f8" stroked="f" strokeweight=".26419mm">
                    <v:stroke joinstyle="miter"/>
                    <v:path arrowok="t" o:connecttype="custom" o:connectlocs="34274,17132;17137,34263;0,17132;17137,0;34274,17132" o:connectangles="0,0,0,0,0"/>
                  </v:shape>
                  <v:shape id="Freeform 143" o:spid="_x0000_s1031" style="position:absolute;left:34938;top:3833;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44" o:spid="_x0000_s1032" style="position:absolute;left:36137;top:3833;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group>
                <v:group id="_x0000_s1033" style="position:absolute;left:29025;top:4803;width:6274;height:343" coordorigin="29025,4803" coordsize="627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46" o:spid="_x0000_s1034" style="position:absolute;left:29025;top:4803;width:343;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" path="m34274,17204v,9518,-7617,17132,-17137,17132c7616,34336,,26722,,17204,,7687,7616,72,17137,72v8568,-951,17137,7615,17137,17132xe" fillcolor="#f8f8f8" stroked="f" strokeweight=".26419mm">
                    <v:stroke joinstyle="miter"/>
                    <v:path arrowok="t" o:connecttype="custom" o:connectlocs="34274,17204;17137,34336;0,17204;17137,72;34274,17204" o:connectangles="0,0,0,0,0"/>
                  </v:shape>
                  <v:shape id="Freeform 147" o:spid="_x0000_s1035" style="position:absolute;left:30206;top:4803;width:343;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" path="m34273,17204v,9518,-7616,17132,-17136,17132c7616,34336,,26722,,17204,,7687,7616,72,17137,72v9520,-951,17136,7615,17136,17132xe" fillcolor="#f8f8f8" stroked="f" strokeweight=".26419mm">
                    <v:stroke joinstyle="miter"/>
                    <v:path arrowok="t" o:connecttype="custom" o:connectlocs="34273,17204;17137,34336;0,17204;17137,72;34273,17204" o:connectangles="0,0,0,0,0"/>
                  </v:shape>
                  <v:shape id="Freeform 148" o:spid="_x0000_s1036" style="position:absolute;left:31396;top:4803;width:343;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" path="m34273,17204v,9518,-7616,17132,-17136,17132c7616,34336,,26722,,17204,,7687,7616,72,17137,72v9520,-951,17136,7615,17136,17132xe" fillcolor="#f8f8f8" stroked="f" strokeweight=".26419mm">
                    <v:stroke joinstyle="miter"/>
                    <v:path arrowok="t" o:connecttype="custom" o:connectlocs="34273,17204;17137,34336;0,17204;17137,72;34273,17204" o:connectangles="0,0,0,0,0"/>
                  </v:shape>
                  <v:shape id="Freeform 149" o:spid="_x0000_s1037" style="position:absolute;left:32577;top:4803;width:342;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" path="m34274,17204v,9518,-7616,17132,-17137,17132c7617,34336,,26722,,17204,,7687,7617,72,17137,72v9521,-951,17137,7615,17137,17132xe" fillcolor="#f8f8f8" stroked="f" strokeweight=".26419mm">
                    <v:stroke joinstyle="miter"/>
                    <v:path arrowok="t" o:connecttype="custom" o:connectlocs="34274,17204;17137,34336;0,17204;17137,72;34274,17204" o:connectangles="0,0,0,0,0"/>
                  </v:shape>
                  <v:shape id="Freeform 150" o:spid="_x0000_s1038" style="position:absolute;left:33767;top:4803;width:342;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" path="m34274,17204v,9518,-7616,17132,-17137,17132c7617,34336,,26722,,17204,,7687,7617,72,17137,72v9521,-951,17137,7615,17137,17132xe" fillcolor="#f8f8f8" stroked="f" strokeweight=".26419mm">
                    <v:stroke joinstyle="miter"/>
                    <v:path arrowok="t" o:connecttype="custom" o:connectlocs="34274,17204;17137,34336;0,17204;17137,72;34274,17204" o:connectangles="0,0,0,0,0"/>
                  </v:shape>
                  <v:shape id="Freeform 151" o:spid="_x0000_s1039" style="position:absolute;left:34957;top:4803;width:342;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" path="m34274,17204v,9518,-7616,17132,-17137,17132c7617,34336,,26722,,17204,,7687,7617,72,17137,72v8568,-951,17137,7615,17137,17132xe" fillcolor="#f8f8f8" stroked="f" strokeweight=".26419mm">
                    <v:stroke joinstyle="miter"/>
                    <v:path arrowok="t" o:connecttype="custom" o:connectlocs="34274,17204;17137,34336;0,17204;17137,72;34274,17204" o:connectangles="0,0,0,0,0"/>
                  </v:shape>
                </v:group>
                <v:group id="_x0000_s1040" style="position:absolute;left:32586;top:5774;width:3894;height:343" coordorigin="32586,5774" coordsize="389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53" o:spid="_x0000_s1041" style="position:absolute;left:32586;top:5774;width:343;height:343;visibility:visible;mso-wrap-style:square;v-text-anchor:middle" coordsize="34273,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" path="m34273,17212v,9518,-7616,17132,-17136,17132c7616,34344,,26730,,17212,,7694,7616,80,17137,80v9520,-951,17136,6663,17136,17132xe" fillcolor="#f8f8f8" stroked="f" strokeweight=".26419mm">
                    <v:stroke joinstyle="miter"/>
                    <v:path arrowok="t" o:connecttype="custom" o:connectlocs="34273,17212;17137,34344;0,17212;17137,80;34273,17212" o:connectangles="0,0,0,0,0"/>
                  </v:shape>
                  <v:shape id="Freeform 154" o:spid="_x0000_s1042" style="position:absolute;left:33767;top:5774;width:342;height:343;visibility:visible;mso-wrap-style:square;v-text-anchor:middle" coordsize="34273,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" path="m34274,17212v,9518,-7616,17132,-17137,17132c7617,34344,,26730,,17212,,7694,7617,80,17137,80v9521,-951,17137,6663,17137,17132xe" fillcolor="#f8f8f8" stroked="f" strokeweight=".26419mm">
                    <v:stroke joinstyle="miter"/>
                    <v:path arrowok="t" o:connecttype="custom" o:connectlocs="34274,17212;17137,34344;0,17212;17137,80;34274,17212" o:connectangles="0,0,0,0,0"/>
                  </v:shape>
                  <v:shape id="Freeform 155" o:spid="_x0000_s1043" style="position:absolute;left:34957;top:5774;width:342;height:343;visibility:visible;mso-wrap-style:square;v-text-anchor:middle" coordsize="34273,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" path="m34274,17212v,9518,-7616,17132,-17137,17132c7617,34344,,26730,,17212,,7694,7617,80,17137,80v8568,-951,17137,6663,17137,17132xe" fillcolor="#f8f8f8" stroked="f" strokeweight=".26419mm">
                    <v:stroke joinstyle="miter"/>
                    <v:path arrowok="t" o:connecttype="custom" o:connectlocs="34274,17212;17137,34344;0,17212;17137,80;34274,17212" o:connectangles="0,0,0,0,0"/>
                  </v:shape>
                  <v:shape id="Freeform 156" o:spid="_x0000_s1044" style="position:absolute;left:36137;top:5774;width:343;height:343;visibility:visible;mso-wrap-style:square;v-text-anchor:middle" coordsize="34273,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" path="m34273,17212v,9518,-7616,17132,-17136,17132c7616,34344,,26730,,17212,,7694,7616,80,17137,80v9520,-951,17136,6663,17136,17132xe" fillcolor="#f8f8f8" stroked="f" strokeweight=".26419mm">
                    <v:stroke joinstyle="miter"/>
                    <v:path arrowok="t" o:connecttype="custom" o:connectlocs="34273,17212;17137,34344;0,17212;17137,80;34273,17212" o:connectangles="0,0,0,0,0"/>
                  </v:shape>
                </v:group>
                <v:group id="_x0000_s1045" style="position:absolute;left:27902;top:6736;width:7397;height:342" coordorigin="27902,6736" coordsize="7397,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58" o:spid="_x0000_s1046" style="position:absolute;left:27902;top:6736;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" path="m34273,17132v,9517,-7616,17131,-17136,17131c7616,34263,,26649,,17132,,7614,7616,,17137,v8568,,17136,7614,17136,17132xe" fillcolor="#f8f8f8" stroked="f" strokeweight=".26419mm">
                    <v:stroke joinstyle="miter"/>
                    <v:path arrowok="t" o:connecttype="custom" o:connectlocs="34273,17132;17137,34263;0,17132;17137,0;34273,17132" o:connectangles="0,0,0,0,0"/>
                  </v:shape>
                  <v:shape id="Freeform 160" o:spid="_x0000_s1047" style="position:absolute;left:29073;top:6736;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" path="m34274,17132v,9517,-7617,17131,-17137,17131c7616,34263,,26649,,17132,,7614,7616,,17137,v9520,,17137,7614,17137,17132xe" fillcolor="#f8f8f8" stroked="f" strokeweight=".26419mm">
                    <v:stroke joinstyle="miter"/>
                    <v:path arrowok="t" o:connecttype="custom" o:connectlocs="34274,17132;17137,34263;0,17132;17137,0;34274,17132" o:connectangles="0,0,0,0,0"/>
                  </v:shape>
                  <v:shape id="Freeform 161" o:spid="_x0000_s1048" style="position:absolute;left:30254;top:6736;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" path="m34273,17132v,9517,-7616,17131,-17136,17131c7616,34263,,26649,,17132,,7614,7616,,17137,v8568,,17136,7614,17136,17132xe" fillcolor="#f8f8f8" stroked="f" strokeweight=".26419mm">
                    <v:stroke joinstyle="miter"/>
                    <v:path arrowok="t" o:connecttype="custom" o:connectlocs="34273,17132;17137,34263;0,17132;17137,0;34273,17132" o:connectangles="0,0,0,0,0"/>
                  </v:shape>
                  <v:shape id="Freeform 162" o:spid="_x0000_s1049" style="position:absolute;left:31425;top:6736;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63" o:spid="_x0000_s1050" style="position:absolute;left:32605;top:6736;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" path="m34273,17132v,9517,-7616,17131,-17136,17131c7616,34263,,26649,,17132,,7614,7616,,17137,v8568,,17136,7614,17136,17132xe" fillcolor="#f8f8f8" stroked="f" strokeweight=".26419mm">
                    <v:stroke joinstyle="miter"/>
                    <v:path arrowok="t" o:connecttype="custom" o:connectlocs="34273,17132;17137,34263;0,17132;17137,0;34273,17132" o:connectangles="0,0,0,0,0"/>
                  </v:shape>
                  <v:shape id="Freeform 165" o:spid="_x0000_s1051" style="position:absolute;left:33776;top:6736;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66" o:spid="_x0000_s1052" style="position:absolute;left:34957;top:6736;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" path="m34274,17132v,9517,-7616,17131,-17137,17131c7617,34263,,26649,,17132,,7614,7617,,17137,v8568,,17137,7614,17137,17132xe" fillcolor="#f8f8f8" stroked="f" strokeweight=".26419mm">
                    <v:stroke joinstyle="miter"/>
                    <v:path arrowok="t" o:connecttype="custom" o:connectlocs="34274,17132;17137,34263;0,17132;17137,0;34274,17132" o:connectangles="0,0,0,0,0"/>
                  </v:shape>
                </v:group>
                <v:group id="_x0000_s1053" style="position:absolute;left:33805;top:7707;width:2694;height:342" coordorigin="33805,7707" coordsize="2694,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68" o:spid="_x0000_s1054" style="position:absolute;left:33805;top:7707;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" path="m34273,17132v,9517,-7616,17132,-17136,17132c7616,34264,,26649,,17132,,7614,7616,,17137,v9520,,17136,7614,17136,17132xe" fillcolor="#f8f8f8" stroked="f" strokeweight=".26419mm">
                    <v:stroke joinstyle="miter"/>
                    <v:path arrowok="t" o:connecttype="custom" o:connectlocs="34273,17132;17137,34264;0,17132;17137,0;34273,17132" o:connectangles="0,0,0,0,0"/>
                  </v:shape>
                  <v:shape id="Freeform 172" o:spid="_x0000_s1055" style="position:absolute;left:34976;top:7707;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" path="m34274,17132v,9517,-7617,17132,-17137,17132c7616,34264,,26649,,17132,,7614,7616,,17137,v9520,,17137,7614,17137,17132xe" fillcolor="#f8f8f8" stroked="f" strokeweight=".26419mm">
                    <v:stroke joinstyle="miter"/>
                    <v:path arrowok="t" o:connecttype="custom" o:connectlocs="34274,17132;17137,34264;0,17132;17137,0;34274,17132" o:connectangles="0,0,0,0,0"/>
                  </v:shape>
                  <v:shape id="Freeform 173" o:spid="_x0000_s1056" style="position:absolute;left:36156;top:7707;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" path="m34273,17132v,9517,-7616,17132,-17136,17132c7616,34264,,26649,,17132,,7614,7616,,17137,v9520,,17136,7614,17136,17132xe" fillcolor="#f8f8f8" stroked="f" strokeweight=".26419mm">
                    <v:stroke joinstyle="miter"/>
                    <v:path arrowok="t" o:connecttype="custom" o:connectlocs="34273,17132;17137,34264;0,17132;17137,0;34273,17132" o:connectangles="0,0,0,0,0"/>
                  </v:shape>
                </v:group>
              </v:group>
            </w:pict>
          </mc:Fallback>
        </mc:AlternateContent>
      </w:r>
      <w:r w:rsidR="00C05DA7" w:rsidRPr="00C05DA7">
        <w:rPr>
          <w:noProof/>
          <w:color w:val="003594"/>
          <w:lang w:val="es-ES" w:eastAsia="es-ES"/>
        </w:rPr>
        <mc:AlternateContent>
          <mc:Choice Requires="wps">
            <w:drawing>
              <wp:anchor distT="0" distB="0" distL="114300" distR="114300" simplePos="0" relativeHeight="251629568" behindDoc="0" locked="0" layoutInCell="1" allowOverlap="1" wp14:anchorId="1DD85EF2" wp14:editId="6ACAC042">
                <wp:simplePos x="0" y="0"/>
                <wp:positionH relativeFrom="column">
                  <wp:posOffset>5382604</wp:posOffset>
                </wp:positionH>
                <wp:positionV relativeFrom="paragraph">
                  <wp:posOffset>9934743</wp:posOffset>
                </wp:positionV>
                <wp:extent cx="1959435" cy="484201"/>
                <wp:effectExtent l="0" t="0" r="0" b="0"/>
                <wp:wrapNone/>
                <wp:docPr id="108" name="Rectangle 57"/>
                <wp:cNvGraphicFramePr/>
                <a:graphic xmlns:a="http://schemas.openxmlformats.org/drawingml/2006/main">
                  <a:graphicData uri="http://schemas.microsoft.com/office/word/2010/wordprocessingShape">
                    <wps:wsp>
                      <wps:cNvSpPr/>
                      <wps:spPr>
                        <a:xfrm>
                          <a:off x="0" y="0"/>
                          <a:ext cx="1959435" cy="48420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1ED696D0" id="Rectangle 57" o:spid="_x0000_s1026" style="position:absolute;margin-left:423.85pt;margin-top:782.25pt;width:154.3pt;height:38.15pt;z-index:25162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" fillcolor="white [3212]" stroked="f" strokeweight="1pt"/>
            </w:pict>
          </mc:Fallback>
        </mc:AlternateContent>
      </w:r>
    </w:p>
    <w:p w14:paraId="0F3B85FC" w14:textId="34C7F369" w:rsidR="00104DCB" w:rsidRPr="00B4630C" w:rsidRDefault="00104DCB">
      <w:pPr>
        <w:rPr>
          <w:color w:val="000000" w:themeColor="text1"/>
          <w:lang w:val="en-IE"/>
        </w:rPr>
      </w:pPr>
    </w:p>
    <w:p w14:paraId="73EF7301" w14:textId="77777777" w:rsidR="00A976B6" w:rsidRDefault="00A976B6" w:rsidP="00CE4267">
      <w:pPr>
        <w:ind w:right="374"/>
        <w:rPr>
          <w:color w:val="000000" w:themeColor="text1"/>
        </w:rPr>
      </w:pPr>
    </w:p>
    <w:p w14:paraId="49EC6126" w14:textId="4A771F93" w:rsidR="005234F0" w:rsidRDefault="005234F0" w:rsidP="00712625">
      <w:pPr>
        <w:rPr>
          <w:color w:val="000000" w:themeColor="text1"/>
        </w:rPr>
      </w:pPr>
    </w:p>
    <w:p w14:paraId="057C6D90" w14:textId="5F0773D4" w:rsidR="00F94FE4" w:rsidRPr="00857F16" w:rsidRDefault="00F94FE4" w:rsidP="00857F16">
      <w:pPr>
        <w:pStyle w:val="ESSF-Bodytext"/>
        <w:rPr>
          <w:i/>
          <w:iCs/>
          <w:color w:val="174F72"/>
        </w:rPr>
      </w:pPr>
    </w:p>
    <w:p w14:paraId="06328A5A" w14:textId="77777777" w:rsidR="00455353" w:rsidRDefault="00455353" w:rsidP="00455353">
      <w:pPr>
        <w:pStyle w:val="Titre3"/>
      </w:pPr>
      <w:r w:rsidRPr="00455353">
        <w:rPr>
          <w:rFonts w:ascii="Calibri" w:eastAsia="Calibri" w:hAnsi="Calibri"/>
          <w:color w:val="0C6E61"/>
          <w:sz w:val="36"/>
          <w:szCs w:val="36"/>
          <w:lang w:val="en-US" w:eastAsia="en-US"/>
        </w:rPr>
        <w:t xml:space="preserve">01 </w:t>
      </w:r>
      <w:r w:rsidRPr="00455353">
        <w:rPr>
          <w:rFonts w:ascii="Calibri" w:eastAsia="Calibri" w:hAnsi="Calibri"/>
          <w:color w:val="F15B2A"/>
          <w:sz w:val="36"/>
          <w:szCs w:val="36"/>
          <w:lang w:val="en-US" w:eastAsia="en-US"/>
        </w:rPr>
        <w:t>| M4 Rendre votre projet durable</w:t>
      </w:r>
    </w:p>
    <w:p w14:paraId="5BF2491A" w14:textId="77777777" w:rsidR="00455353" w:rsidRPr="00455353" w:rsidRDefault="00455353" w:rsidP="00455353">
      <w:pPr>
        <w:pStyle w:val="ESSF-Sub-heading"/>
        <w:ind w:firstLine="720"/>
      </w:pPr>
      <w:r w:rsidRPr="00455353">
        <w:t>Ressources supplémentaires pour le module 4</w:t>
      </w:r>
    </w:p>
    <w:p w14:paraId="78EB634D" w14:textId="6117D48B" w:rsidR="00455353" w:rsidRPr="00455353" w:rsidRDefault="00455353" w:rsidP="00455353">
      <w:pPr>
        <w:rPr>
          <w:lang w:val="fr-FR"/>
        </w:rPr>
      </w:pPr>
    </w:p>
    <w:p w14:paraId="794D80A6" w14:textId="77777777" w:rsidR="00455353" w:rsidRDefault="00455353" w:rsidP="00455353">
      <w:pPr>
        <w:pStyle w:val="Titre3"/>
      </w:pPr>
      <w:r>
        <w:rPr>
          <w:rStyle w:val="lev"/>
          <w:b/>
          <w:bCs/>
        </w:rPr>
        <w:t>C01 SOURCES D’ÉNERGIE MINIMISANT L’EMPREINTE CARBONE</w:t>
      </w:r>
    </w:p>
    <w:p w14:paraId="2D4D4DED" w14:textId="77777777" w:rsidR="00455353" w:rsidRPr="00455353" w:rsidRDefault="00455353" w:rsidP="00455353">
      <w:pPr>
        <w:pStyle w:val="NormalWeb"/>
        <w:rPr>
          <w:rFonts w:ascii="Calibri" w:eastAsia="Calibri" w:hAnsi="Calibri"/>
          <w:color w:val="174F72"/>
          <w:sz w:val="21"/>
          <w:szCs w:val="21"/>
          <w:lang w:val="en-GB"/>
        </w:rPr>
      </w:pPr>
      <w:r w:rsidRPr="00455353">
        <w:rPr>
          <w:rFonts w:ascii="Calibri" w:eastAsia="Calibri" w:hAnsi="Calibri"/>
          <w:b/>
          <w:bCs/>
          <w:color w:val="F15B2A"/>
          <w:sz w:val="21"/>
          <w:szCs w:val="21"/>
        </w:rPr>
        <w:t>Capacité à analyser qualitativement l’empreinte carbone associée à différentes sources d’énergie.</w:t>
      </w:r>
      <w:r w:rsidRPr="00455353">
        <w:rPr>
          <w:lang w:val="fr-FR"/>
        </w:rPr>
        <w:t xml:space="preserve"> </w:t>
      </w:r>
      <w:r w:rsidRPr="00455353">
        <w:rPr>
          <w:rFonts w:ascii="Calibri" w:eastAsia="Calibri" w:hAnsi="Calibri"/>
          <w:color w:val="174F72"/>
          <w:sz w:val="21"/>
          <w:szCs w:val="21"/>
          <w:lang w:val="en-GB"/>
        </w:rPr>
        <w:t xml:space="preserve">Principes </w:t>
      </w:r>
      <w:proofErr w:type="spellStart"/>
      <w:r w:rsidRPr="00455353">
        <w:rPr>
          <w:rFonts w:ascii="Calibri" w:eastAsia="Calibri" w:hAnsi="Calibri"/>
          <w:color w:val="174F72"/>
          <w:sz w:val="21"/>
          <w:szCs w:val="21"/>
          <w:lang w:val="en-GB"/>
        </w:rPr>
        <w:t>énergétiques</w:t>
      </w:r>
      <w:proofErr w:type="spellEnd"/>
      <w:r w:rsidRPr="00455353">
        <w:rPr>
          <w:rFonts w:ascii="Calibri" w:eastAsia="Calibri" w:hAnsi="Calibri"/>
          <w:color w:val="174F72"/>
          <w:sz w:val="21"/>
          <w:szCs w:val="21"/>
          <w:lang w:val="en-GB"/>
        </w:rPr>
        <w:t xml:space="preserve">, variables de </w:t>
      </w:r>
      <w:proofErr w:type="spellStart"/>
      <w:r w:rsidRPr="00455353">
        <w:rPr>
          <w:rFonts w:ascii="Calibri" w:eastAsia="Calibri" w:hAnsi="Calibri"/>
          <w:color w:val="174F72"/>
          <w:sz w:val="21"/>
          <w:szCs w:val="21"/>
          <w:lang w:val="en-GB"/>
        </w:rPr>
        <w:t>comparaison</w:t>
      </w:r>
      <w:proofErr w:type="spellEnd"/>
      <w:r w:rsidRPr="00455353">
        <w:rPr>
          <w:rFonts w:ascii="Calibri" w:eastAsia="Calibri" w:hAnsi="Calibri"/>
          <w:color w:val="174F72"/>
          <w:sz w:val="21"/>
          <w:szCs w:val="21"/>
          <w:lang w:val="en-GB"/>
        </w:rPr>
        <w:t>.</w:t>
      </w:r>
    </w:p>
    <w:p w14:paraId="10163C4A" w14:textId="50603734" w:rsidR="00455353" w:rsidRPr="00455353" w:rsidRDefault="00455353" w:rsidP="00455353">
      <w:pPr>
        <w:pStyle w:val="NormalWeb"/>
        <w:widowControl/>
        <w:numPr>
          <w:ilvl w:val="0"/>
          <w:numId w:val="47"/>
        </w:numPr>
        <w:rPr>
          <w:lang w:val="fr-FR"/>
        </w:rPr>
      </w:pPr>
      <w:r w:rsidRPr="00455353">
        <w:rPr>
          <w:rFonts w:ascii="Calibri" w:eastAsia="Calibri" w:hAnsi="Calibri"/>
          <w:b/>
          <w:bCs/>
          <w:color w:val="174F72"/>
          <w:sz w:val="21"/>
          <w:szCs w:val="21"/>
          <w:lang w:val="fr-FR"/>
        </w:rPr>
        <w:t>Rapport – Chapitre :</w:t>
      </w:r>
      <w:r w:rsidRPr="00455353">
        <w:rPr>
          <w:lang w:val="fr-FR"/>
        </w:rPr>
        <w:t xml:space="preserve"> </w:t>
      </w:r>
      <w:hyperlink r:id="rId12" w:history="1">
        <w:r w:rsidRPr="00455353">
          <w:rPr>
            <w:rStyle w:val="Lienhypertexte"/>
            <w:rFonts w:ascii="Calibri" w:eastAsia="Calibri" w:hAnsi="Calibri"/>
            <w:i/>
            <w:iCs/>
            <w:sz w:val="21"/>
            <w:szCs w:val="21"/>
            <w:lang w:val="fr-FR"/>
          </w:rPr>
          <w:t xml:space="preserve">IPCC Sixth Assessment Report, Chapter </w:t>
        </w:r>
        <w:proofErr w:type="gramStart"/>
        <w:r w:rsidRPr="00455353">
          <w:rPr>
            <w:rStyle w:val="Lienhypertexte"/>
            <w:rFonts w:ascii="Calibri" w:eastAsia="Calibri" w:hAnsi="Calibri"/>
            <w:i/>
            <w:iCs/>
            <w:sz w:val="21"/>
            <w:szCs w:val="21"/>
            <w:lang w:val="fr-FR"/>
          </w:rPr>
          <w:t>6:</w:t>
        </w:r>
        <w:proofErr w:type="gramEnd"/>
        <w:r w:rsidRPr="00455353">
          <w:rPr>
            <w:rStyle w:val="Lienhypertexte"/>
            <w:rFonts w:ascii="Calibri" w:eastAsia="Calibri" w:hAnsi="Calibri"/>
            <w:i/>
            <w:iCs/>
            <w:sz w:val="21"/>
            <w:szCs w:val="21"/>
            <w:lang w:val="fr-FR"/>
          </w:rPr>
          <w:t xml:space="preserve"> Energy Systems</w:t>
        </w:r>
      </w:hyperlink>
      <w:r>
        <w:rPr>
          <w:rStyle w:val="Lienhypertexte"/>
          <w:rFonts w:ascii="Calibri" w:eastAsia="Calibri" w:hAnsi="Calibri"/>
          <w:i/>
          <w:iCs/>
          <w:sz w:val="21"/>
          <w:szCs w:val="21"/>
          <w:lang w:val="en-GB"/>
        </w:rPr>
        <w:t>.</w:t>
      </w:r>
      <w:r w:rsidRPr="00455353">
        <w:rPr>
          <w:lang w:val="fr-FR"/>
        </w:rPr>
        <w:br/>
      </w:r>
      <w:r w:rsidRPr="00455353">
        <w:rPr>
          <w:rFonts w:ascii="Calibri" w:eastAsia="Calibri" w:hAnsi="Calibri"/>
          <w:color w:val="174F72"/>
          <w:sz w:val="21"/>
          <w:szCs w:val="21"/>
          <w:lang w:val="en-GB"/>
        </w:rPr>
        <w:t xml:space="preserve">Fournit la base scientifique pour analyser et comparer </w:t>
      </w:r>
      <w:r w:rsidRPr="00455353">
        <w:rPr>
          <w:rFonts w:ascii="Calibri" w:eastAsia="Calibri" w:hAnsi="Calibri"/>
          <w:color w:val="174F72"/>
          <w:sz w:val="21"/>
          <w:szCs w:val="21"/>
          <w:lang w:val="en-GB"/>
        </w:rPr>
        <w:t xml:space="preserve">les </w:t>
      </w:r>
      <w:proofErr w:type="spellStart"/>
      <w:r w:rsidRPr="00455353">
        <w:rPr>
          <w:rFonts w:ascii="Calibri" w:eastAsia="Calibri" w:hAnsi="Calibri"/>
          <w:color w:val="174F72"/>
          <w:sz w:val="21"/>
          <w:szCs w:val="21"/>
          <w:lang w:val="en-GB"/>
        </w:rPr>
        <w:t>empreintes</w:t>
      </w:r>
      <w:proofErr w:type="spellEnd"/>
      <w:r w:rsidRPr="00455353">
        <w:rPr>
          <w:rFonts w:ascii="Calibri" w:eastAsia="Calibri" w:hAnsi="Calibri"/>
          <w:color w:val="174F72"/>
          <w:sz w:val="21"/>
          <w:szCs w:val="21"/>
          <w:lang w:val="en-GB"/>
        </w:rPr>
        <w:t xml:space="preserve"> </w:t>
      </w:r>
      <w:proofErr w:type="spellStart"/>
      <w:r w:rsidRPr="00455353">
        <w:rPr>
          <w:rFonts w:ascii="Calibri" w:eastAsia="Calibri" w:hAnsi="Calibri"/>
          <w:color w:val="174F72"/>
          <w:sz w:val="21"/>
          <w:szCs w:val="21"/>
          <w:lang w:val="en-GB"/>
        </w:rPr>
        <w:t>carbones</w:t>
      </w:r>
      <w:proofErr w:type="spellEnd"/>
      <w:r w:rsidRPr="00455353">
        <w:rPr>
          <w:rFonts w:ascii="Calibri" w:eastAsia="Calibri" w:hAnsi="Calibri"/>
          <w:color w:val="174F72"/>
          <w:sz w:val="21"/>
          <w:szCs w:val="21"/>
          <w:lang w:val="en-GB"/>
        </w:rPr>
        <w:t xml:space="preserve"> des </w:t>
      </w:r>
      <w:proofErr w:type="spellStart"/>
      <w:r w:rsidRPr="00455353">
        <w:rPr>
          <w:rFonts w:ascii="Calibri" w:eastAsia="Calibri" w:hAnsi="Calibri"/>
          <w:color w:val="174F72"/>
          <w:sz w:val="21"/>
          <w:szCs w:val="21"/>
          <w:lang w:val="en-GB"/>
        </w:rPr>
        <w:t>différentes</w:t>
      </w:r>
      <w:proofErr w:type="spellEnd"/>
      <w:r w:rsidRPr="00455353">
        <w:rPr>
          <w:rFonts w:ascii="Calibri" w:eastAsia="Calibri" w:hAnsi="Calibri"/>
          <w:color w:val="174F72"/>
          <w:sz w:val="21"/>
          <w:szCs w:val="21"/>
          <w:lang w:val="en-GB"/>
        </w:rPr>
        <w:t xml:space="preserve"> sources </w:t>
      </w:r>
      <w:proofErr w:type="spellStart"/>
      <w:r w:rsidRPr="00455353">
        <w:rPr>
          <w:rFonts w:ascii="Calibri" w:eastAsia="Calibri" w:hAnsi="Calibri"/>
          <w:color w:val="174F72"/>
          <w:sz w:val="21"/>
          <w:szCs w:val="21"/>
          <w:lang w:val="en-GB"/>
        </w:rPr>
        <w:t>d’énergie</w:t>
      </w:r>
      <w:proofErr w:type="spellEnd"/>
      <w:r w:rsidRPr="00455353">
        <w:rPr>
          <w:rFonts w:ascii="Calibri" w:eastAsia="Calibri" w:hAnsi="Calibri"/>
          <w:color w:val="174F72"/>
          <w:sz w:val="21"/>
          <w:szCs w:val="21"/>
          <w:lang w:val="en-GB"/>
        </w:rPr>
        <w:t>.</w:t>
      </w:r>
    </w:p>
    <w:p w14:paraId="3E9F97EE" w14:textId="6CC40414" w:rsidR="00455353" w:rsidRPr="00455353" w:rsidRDefault="00455353" w:rsidP="00455353">
      <w:pPr>
        <w:pStyle w:val="NormalWeb"/>
        <w:widowControl/>
        <w:numPr>
          <w:ilvl w:val="0"/>
          <w:numId w:val="47"/>
        </w:numPr>
        <w:rPr>
          <w:lang w:val="fr-FR"/>
        </w:rPr>
      </w:pPr>
      <w:r w:rsidRPr="00455353">
        <w:rPr>
          <w:rFonts w:ascii="Calibri" w:eastAsia="Calibri" w:hAnsi="Calibri"/>
          <w:b/>
          <w:bCs/>
          <w:color w:val="174F72"/>
          <w:sz w:val="21"/>
          <w:szCs w:val="21"/>
          <w:lang w:val="en-GB"/>
        </w:rPr>
        <w:t>Guide pratique :</w:t>
      </w:r>
      <w:r w:rsidRPr="00455353">
        <w:rPr>
          <w:lang w:val="en-GB"/>
        </w:rPr>
        <w:t xml:space="preserve"> </w:t>
      </w:r>
      <w:hyperlink r:id="rId13" w:history="1">
        <w:r w:rsidRPr="00455353">
          <w:rPr>
            <w:rStyle w:val="Lienhypertexte"/>
            <w:rFonts w:ascii="Calibri" w:hAnsi="Calibri" w:cs="Calibri"/>
            <w:i/>
            <w:iCs/>
            <w:sz w:val="21"/>
            <w:szCs w:val="21"/>
            <w:lang w:val="en-GB"/>
          </w:rPr>
          <w:t>Carbon Trust Guide to carbon footprinting for business</w:t>
        </w:r>
      </w:hyperlink>
      <w:r w:rsidRPr="00455353">
        <w:rPr>
          <w:rStyle w:val="Accentuation"/>
          <w:rFonts w:ascii="Calibri" w:hAnsi="Calibri" w:cs="Calibri"/>
          <w:i w:val="0"/>
          <w:iCs w:val="0"/>
          <w:sz w:val="21"/>
          <w:szCs w:val="21"/>
          <w:lang w:val="en-GB"/>
        </w:rPr>
        <w:t>.</w:t>
      </w:r>
      <w:r w:rsidRPr="00455353">
        <w:rPr>
          <w:lang w:val="en-GB"/>
        </w:rPr>
        <w:br/>
      </w:r>
      <w:r w:rsidRPr="00455353">
        <w:rPr>
          <w:rFonts w:ascii="Calibri" w:eastAsia="Calibri" w:hAnsi="Calibri"/>
          <w:color w:val="174F72"/>
          <w:sz w:val="21"/>
          <w:szCs w:val="21"/>
          <w:lang w:val="en-GB"/>
        </w:rPr>
        <w:t>Guide introductif conçu pour aider les entreprises à comprendre l’empreinte carbone organisationnelle et des produits.</w:t>
      </w:r>
    </w:p>
    <w:p w14:paraId="0B9465BF" w14:textId="2517C5F6" w:rsidR="00455353" w:rsidRPr="00455353" w:rsidRDefault="00455353" w:rsidP="00455353">
      <w:pPr>
        <w:pStyle w:val="NormalWeb"/>
        <w:widowControl/>
        <w:numPr>
          <w:ilvl w:val="0"/>
          <w:numId w:val="47"/>
        </w:numPr>
        <w:rPr>
          <w:lang w:val="fr-FR"/>
        </w:rPr>
      </w:pPr>
      <w:r w:rsidRPr="00455353">
        <w:rPr>
          <w:rFonts w:ascii="Calibri" w:eastAsia="Calibri" w:hAnsi="Calibri"/>
          <w:b/>
          <w:bCs/>
          <w:color w:val="174F72"/>
          <w:sz w:val="21"/>
          <w:szCs w:val="21"/>
          <w:lang w:val="fr-FR"/>
        </w:rPr>
        <w:t>Tableau de bord de données sur la transition énergétique bas carbone :</w:t>
      </w:r>
      <w:r w:rsidRPr="00455353">
        <w:rPr>
          <w:lang w:val="fr-FR"/>
        </w:rPr>
        <w:t xml:space="preserve"> </w:t>
      </w:r>
      <w:hyperlink r:id="rId14" w:history="1">
        <w:r w:rsidRPr="00455353">
          <w:rPr>
            <w:rStyle w:val="Lienhypertexte"/>
            <w:rFonts w:ascii="Calibri" w:hAnsi="Calibri" w:cs="Calibri"/>
            <w:i/>
            <w:iCs/>
            <w:sz w:val="21"/>
            <w:szCs w:val="21"/>
            <w:lang w:val="fr-FR"/>
          </w:rPr>
          <w:t>IRENA Energy Transition Tracker</w:t>
        </w:r>
      </w:hyperlink>
      <w:r w:rsidRPr="00455353">
        <w:rPr>
          <w:rStyle w:val="Accentuation"/>
          <w:rFonts w:ascii="Calibri" w:hAnsi="Calibri" w:cs="Calibri"/>
          <w:i w:val="0"/>
          <w:iCs w:val="0"/>
          <w:sz w:val="21"/>
          <w:szCs w:val="21"/>
          <w:lang w:val="fr-FR"/>
        </w:rPr>
        <w:t>.</w:t>
      </w:r>
      <w:r w:rsidRPr="00455353">
        <w:rPr>
          <w:lang w:val="fr-FR"/>
        </w:rPr>
        <w:br/>
      </w:r>
      <w:r w:rsidRPr="00455353">
        <w:rPr>
          <w:rFonts w:ascii="Calibri" w:eastAsia="Calibri" w:hAnsi="Calibri"/>
          <w:color w:val="174F72"/>
          <w:sz w:val="21"/>
          <w:szCs w:val="21"/>
          <w:lang w:val="en-GB"/>
        </w:rPr>
        <w:t>Base de données et plateforme ouvertes fournissant des données énergétiques essentielles pour différentes zones du monde.</w:t>
      </w:r>
      <w:r w:rsidRPr="00455353">
        <w:rPr>
          <w:lang w:val="fr-FR"/>
        </w:rPr>
        <w:br/>
      </w:r>
    </w:p>
    <w:p w14:paraId="1EC9CBEE" w14:textId="41FC6084" w:rsidR="00455353" w:rsidRPr="00455353" w:rsidRDefault="00455353" w:rsidP="00455353">
      <w:pPr>
        <w:pStyle w:val="NormalWeb"/>
        <w:widowControl/>
        <w:numPr>
          <w:ilvl w:val="0"/>
          <w:numId w:val="47"/>
        </w:numPr>
        <w:rPr>
          <w:lang w:val="fr-FR"/>
        </w:rPr>
      </w:pPr>
      <w:proofErr w:type="gramStart"/>
      <w:r w:rsidRPr="00455353">
        <w:rPr>
          <w:rFonts w:ascii="Calibri" w:eastAsia="Calibri" w:hAnsi="Calibri"/>
          <w:b/>
          <w:bCs/>
          <w:color w:val="174F72"/>
          <w:sz w:val="21"/>
          <w:szCs w:val="21"/>
          <w:lang w:val="en-GB"/>
        </w:rPr>
        <w:t>Rapport :</w:t>
      </w:r>
      <w:proofErr w:type="gramEnd"/>
      <w:r w:rsidRPr="00455353">
        <w:rPr>
          <w:lang w:val="en-GB"/>
        </w:rPr>
        <w:t xml:space="preserve"> </w:t>
      </w:r>
      <w:hyperlink r:id="rId15" w:history="1">
        <w:r w:rsidRPr="00455353">
          <w:rPr>
            <w:rStyle w:val="Lienhypertexte"/>
            <w:rFonts w:ascii="Calibri" w:hAnsi="Calibri" w:cs="Calibri"/>
            <w:i/>
            <w:iCs/>
            <w:sz w:val="21"/>
            <w:szCs w:val="21"/>
            <w:lang w:val="en-GB"/>
          </w:rPr>
          <w:t>IEA Net Zero by 2050: A Roadmap for the Global Energy Sector</w:t>
        </w:r>
      </w:hyperlink>
      <w:r w:rsidRPr="00455353">
        <w:rPr>
          <w:rFonts w:ascii="Calibri" w:hAnsi="Calibri" w:cs="Calibri"/>
          <w:sz w:val="21"/>
          <w:szCs w:val="21"/>
          <w:lang w:val="en-GB"/>
        </w:rPr>
        <w:t>.</w:t>
      </w:r>
      <w:r w:rsidRPr="00455353">
        <w:rPr>
          <w:lang w:val="en-GB"/>
        </w:rPr>
        <w:br/>
      </w:r>
      <w:r w:rsidRPr="00455353">
        <w:rPr>
          <w:rFonts w:ascii="Calibri" w:eastAsia="Calibri" w:hAnsi="Calibri"/>
          <w:color w:val="174F72"/>
          <w:sz w:val="21"/>
          <w:szCs w:val="21"/>
          <w:lang w:val="fr-FR"/>
        </w:rPr>
        <w:t>Rapport de l’AIE présentant une feuille de route mondiale détaillée pour atteindre un système énergétique neutre en carbone d’ici 2050.</w:t>
      </w:r>
    </w:p>
    <w:p w14:paraId="48F6714B" w14:textId="4670C5D7" w:rsidR="00455353" w:rsidRPr="00455353" w:rsidRDefault="00455353" w:rsidP="00455353">
      <w:pPr>
        <w:pStyle w:val="Titre3"/>
        <w:ind w:firstLine="720"/>
        <w:rPr>
          <w:rFonts w:ascii="Calibri" w:eastAsia="Calibri" w:hAnsi="Calibri"/>
          <w:bCs w:val="0"/>
          <w:color w:val="174F72"/>
          <w:sz w:val="21"/>
          <w:szCs w:val="21"/>
          <w:lang w:eastAsia="en-US"/>
        </w:rPr>
      </w:pPr>
      <w:r w:rsidRPr="00455353">
        <w:rPr>
          <w:rFonts w:ascii="Calibri" w:eastAsia="Calibri" w:hAnsi="Calibri"/>
          <w:color w:val="174F72"/>
          <w:sz w:val="21"/>
          <w:szCs w:val="21"/>
          <w:lang w:eastAsia="en-US"/>
        </w:rPr>
        <w:t>14S : RÉSOLUTION DE PROBLÈMES</w:t>
      </w:r>
      <w:r w:rsidRPr="00455353">
        <w:rPr>
          <w:rFonts w:ascii="Calibri" w:eastAsia="Calibri" w:hAnsi="Calibri"/>
          <w:color w:val="174F72"/>
          <w:sz w:val="21"/>
          <w:szCs w:val="21"/>
          <w:lang w:eastAsia="en-US"/>
        </w:rPr>
        <w:t xml:space="preserve">. </w:t>
      </w:r>
      <w:r w:rsidRPr="00455353">
        <w:rPr>
          <w:rFonts w:ascii="Calibri" w:eastAsia="Calibri" w:hAnsi="Calibri"/>
          <w:b w:val="0"/>
          <w:bCs w:val="0"/>
          <w:color w:val="174F72"/>
          <w:sz w:val="21"/>
          <w:szCs w:val="21"/>
          <w:lang w:val="en-GB" w:eastAsia="en-US"/>
        </w:rPr>
        <w:t>Compétences en résolution de problèmes complexes.</w:t>
      </w:r>
    </w:p>
    <w:p w14:paraId="3165353F" w14:textId="06AB7977" w:rsidR="00455353" w:rsidRPr="00455353" w:rsidRDefault="00455353" w:rsidP="00455353">
      <w:pPr>
        <w:pStyle w:val="NormalWeb"/>
        <w:widowControl/>
        <w:numPr>
          <w:ilvl w:val="0"/>
          <w:numId w:val="48"/>
        </w:numPr>
        <w:rPr>
          <w:rFonts w:ascii="Calibri" w:eastAsia="Calibri" w:hAnsi="Calibri"/>
          <w:color w:val="174F72"/>
          <w:sz w:val="21"/>
          <w:szCs w:val="21"/>
          <w:lang w:val="fr-FR"/>
        </w:rPr>
      </w:pPr>
      <w:r w:rsidRPr="00455353">
        <w:rPr>
          <w:rFonts w:ascii="Calibri" w:eastAsia="Calibri" w:hAnsi="Calibri"/>
          <w:b/>
          <w:bCs/>
          <w:color w:val="174F72"/>
          <w:sz w:val="21"/>
          <w:szCs w:val="21"/>
          <w:lang w:val="en-GB"/>
        </w:rPr>
        <w:t xml:space="preserve">Article </w:t>
      </w:r>
      <w:proofErr w:type="spellStart"/>
      <w:proofErr w:type="gramStart"/>
      <w:r w:rsidRPr="00455353">
        <w:rPr>
          <w:rFonts w:ascii="Calibri" w:eastAsia="Calibri" w:hAnsi="Calibri"/>
          <w:b/>
          <w:bCs/>
          <w:color w:val="174F72"/>
          <w:sz w:val="21"/>
          <w:szCs w:val="21"/>
          <w:lang w:val="en-GB"/>
        </w:rPr>
        <w:t>scientifique</w:t>
      </w:r>
      <w:proofErr w:type="spellEnd"/>
      <w:r w:rsidRPr="00455353">
        <w:rPr>
          <w:rFonts w:ascii="Calibri" w:eastAsia="Calibri" w:hAnsi="Calibri"/>
          <w:b/>
          <w:bCs/>
          <w:color w:val="174F72"/>
          <w:sz w:val="21"/>
          <w:szCs w:val="21"/>
          <w:lang w:val="en-GB"/>
        </w:rPr>
        <w:t xml:space="preserve"> :</w:t>
      </w:r>
      <w:proofErr w:type="gramEnd"/>
      <w:r w:rsidRPr="00455353">
        <w:rPr>
          <w:lang w:val="en-GB"/>
        </w:rPr>
        <w:t xml:space="preserve"> </w:t>
      </w:r>
      <w:hyperlink r:id="rId16" w:history="1">
        <w:r w:rsidRPr="00455353">
          <w:rPr>
            <w:rStyle w:val="Lienhypertexte"/>
            <w:rFonts w:ascii="Calibri" w:eastAsia="Calibri" w:hAnsi="Calibri"/>
            <w:i/>
            <w:iCs/>
            <w:sz w:val="21"/>
            <w:szCs w:val="21"/>
            <w:lang w:val="en-GB"/>
          </w:rPr>
          <w:t>Project-Based Problem Learning: Improving Problem-Solving Skills in Higher Education Engineering Students</w:t>
        </w:r>
      </w:hyperlink>
      <w:r w:rsidRPr="00455353">
        <w:rPr>
          <w:rFonts w:ascii="Calibri" w:eastAsia="Calibri" w:hAnsi="Calibri"/>
          <w:color w:val="174F72"/>
          <w:sz w:val="21"/>
          <w:szCs w:val="21"/>
          <w:lang w:val="en-GB"/>
        </w:rPr>
        <w:t xml:space="preserve">. </w:t>
      </w:r>
      <w:r w:rsidRPr="00455353">
        <w:rPr>
          <w:rFonts w:ascii="Calibri" w:eastAsia="Calibri" w:hAnsi="Calibri"/>
          <w:color w:val="174F72"/>
          <w:sz w:val="21"/>
          <w:szCs w:val="21"/>
          <w:lang w:val="fr-FR"/>
        </w:rPr>
        <w:t>L’article aborde les compétences essentielles en résolution de problèmes dans l’enseignement de l’ingénierie, englobant la pensée analytique, la créativité et la prise de décision.</w:t>
      </w:r>
    </w:p>
    <w:p w14:paraId="12B8740D" w14:textId="526DD5D0" w:rsidR="00455353" w:rsidRPr="00455353" w:rsidRDefault="00455353" w:rsidP="00455353">
      <w:pPr>
        <w:pStyle w:val="NormalWeb"/>
        <w:widowControl/>
        <w:numPr>
          <w:ilvl w:val="0"/>
          <w:numId w:val="48"/>
        </w:numPr>
        <w:rPr>
          <w:lang w:val="fr-FR"/>
        </w:rPr>
      </w:pPr>
      <w:r w:rsidRPr="00455353">
        <w:rPr>
          <w:rFonts w:ascii="Calibri" w:eastAsia="Calibri" w:hAnsi="Calibri"/>
          <w:b/>
          <w:bCs/>
          <w:color w:val="174F72"/>
          <w:sz w:val="21"/>
          <w:szCs w:val="21"/>
          <w:lang w:val="en-GB"/>
        </w:rPr>
        <w:t xml:space="preserve">Article </w:t>
      </w:r>
      <w:proofErr w:type="spellStart"/>
      <w:proofErr w:type="gramStart"/>
      <w:r w:rsidRPr="00455353">
        <w:rPr>
          <w:rFonts w:ascii="Calibri" w:eastAsia="Calibri" w:hAnsi="Calibri"/>
          <w:b/>
          <w:bCs/>
          <w:color w:val="174F72"/>
          <w:sz w:val="21"/>
          <w:szCs w:val="21"/>
          <w:lang w:val="en-GB"/>
        </w:rPr>
        <w:t>scientifique</w:t>
      </w:r>
      <w:proofErr w:type="spellEnd"/>
      <w:r w:rsidRPr="00455353">
        <w:rPr>
          <w:rStyle w:val="lev"/>
          <w:lang w:val="en-GB"/>
        </w:rPr>
        <w:t xml:space="preserve"> :</w:t>
      </w:r>
      <w:proofErr w:type="gramEnd"/>
      <w:r w:rsidRPr="00455353">
        <w:rPr>
          <w:lang w:val="en-GB"/>
        </w:rPr>
        <w:t xml:space="preserve"> </w:t>
      </w:r>
      <w:hyperlink r:id="rId17" w:history="1">
        <w:r w:rsidRPr="00455353">
          <w:rPr>
            <w:rStyle w:val="Lienhypertexte"/>
            <w:rFonts w:ascii="Calibri" w:eastAsia="Calibri" w:hAnsi="Calibri"/>
            <w:i/>
            <w:iCs/>
            <w:sz w:val="21"/>
            <w:szCs w:val="21"/>
            <w:lang w:val="en-GB"/>
          </w:rPr>
          <w:t>Developing Complex Problem-Solving Skills: An Engineering Perspective</w:t>
        </w:r>
      </w:hyperlink>
      <w:r w:rsidRPr="00455353">
        <w:rPr>
          <w:rFonts w:ascii="Calibri" w:eastAsia="Calibri" w:hAnsi="Calibri"/>
          <w:color w:val="174F72"/>
          <w:sz w:val="21"/>
          <w:szCs w:val="21"/>
          <w:lang w:val="en-GB"/>
        </w:rPr>
        <w:t>.</w:t>
      </w:r>
      <w:r>
        <w:rPr>
          <w:rFonts w:ascii="Calibri" w:eastAsia="Calibri" w:hAnsi="Calibri"/>
          <w:color w:val="174F72"/>
          <w:sz w:val="21"/>
          <w:szCs w:val="21"/>
          <w:lang w:val="en-GB"/>
        </w:rPr>
        <w:t xml:space="preserve"> </w:t>
      </w:r>
      <w:r w:rsidRPr="00455353">
        <w:rPr>
          <w:rFonts w:ascii="Calibri" w:eastAsia="Calibri" w:hAnsi="Calibri"/>
          <w:color w:val="174F72"/>
          <w:sz w:val="21"/>
          <w:szCs w:val="21"/>
          <w:lang w:val="fr-FR"/>
        </w:rPr>
        <w:t>Présente la conception d’un cours d’apprentissage mixte intégrant des méthodes didactiques pour enseigner la résolution de problèmes complexes, combinées à des sujets liés à l’intégration logicielle.</w:t>
      </w:r>
    </w:p>
    <w:p w14:paraId="0ABDDE78" w14:textId="55AB5836" w:rsidR="00455353" w:rsidRPr="00546B90" w:rsidRDefault="00455353" w:rsidP="00455353">
      <w:pPr>
        <w:pStyle w:val="NormalWeb"/>
        <w:widowControl/>
        <w:numPr>
          <w:ilvl w:val="0"/>
          <w:numId w:val="48"/>
        </w:numPr>
        <w:rPr>
          <w:lang w:val="fr-FR"/>
        </w:rPr>
      </w:pPr>
      <w:r w:rsidRPr="00455353">
        <w:rPr>
          <w:rFonts w:ascii="Calibri" w:eastAsia="Calibri" w:hAnsi="Calibri"/>
          <w:b/>
          <w:bCs/>
          <w:color w:val="174F72"/>
          <w:sz w:val="21"/>
          <w:szCs w:val="21"/>
          <w:lang w:val="en-GB"/>
        </w:rPr>
        <w:t xml:space="preserve">Article </w:t>
      </w:r>
      <w:proofErr w:type="spellStart"/>
      <w:r w:rsidRPr="00455353">
        <w:rPr>
          <w:rFonts w:ascii="Calibri" w:eastAsia="Calibri" w:hAnsi="Calibri"/>
          <w:b/>
          <w:bCs/>
          <w:color w:val="174F72"/>
          <w:sz w:val="21"/>
          <w:szCs w:val="21"/>
          <w:lang w:val="en-GB"/>
        </w:rPr>
        <w:t>scientifique</w:t>
      </w:r>
      <w:proofErr w:type="spellEnd"/>
      <w:r w:rsidRPr="00455353">
        <w:rPr>
          <w:rFonts w:ascii="Calibri" w:eastAsia="Calibri" w:hAnsi="Calibri"/>
          <w:b/>
          <w:bCs/>
          <w:color w:val="174F72"/>
          <w:sz w:val="21"/>
          <w:szCs w:val="21"/>
          <w:lang w:val="en-GB"/>
        </w:rPr>
        <w:t xml:space="preserve"> :</w:t>
      </w:r>
      <w:r>
        <w:t xml:space="preserve"> </w:t>
      </w:r>
      <w:hyperlink r:id="rId18" w:history="1">
        <w:r w:rsidRPr="0086397B">
          <w:rPr>
            <w:rStyle w:val="Lienhypertexte"/>
            <w:rFonts w:ascii="Calibri" w:eastAsia="Calibri" w:hAnsi="Calibri"/>
            <w:i/>
            <w:iCs/>
            <w:sz w:val="21"/>
            <w:szCs w:val="21"/>
            <w:lang w:val="en-GB"/>
          </w:rPr>
          <w:t>Problem-Based Learning and Engineering Education for Sustainability: Where we are and where could we go?</w:t>
        </w:r>
      </w:hyperlink>
      <w:r w:rsidRPr="00455353">
        <w:rPr>
          <w:rFonts w:ascii="Calibri" w:eastAsia="Calibri" w:hAnsi="Calibri"/>
          <w:color w:val="174F72"/>
          <w:sz w:val="21"/>
          <w:szCs w:val="21"/>
          <w:lang w:val="en-GB"/>
        </w:rPr>
        <w:t xml:space="preserve"> </w:t>
      </w:r>
      <w:r w:rsidRPr="00455353">
        <w:rPr>
          <w:rFonts w:ascii="Calibri" w:eastAsia="Calibri" w:hAnsi="Calibri"/>
          <w:color w:val="174F72"/>
          <w:sz w:val="21"/>
          <w:szCs w:val="21"/>
          <w:lang w:val="fr-FR"/>
        </w:rPr>
        <w:t>Explique comment l’apprentissage par problèmes (APP) peut être utilisé efficacement pour enseigner la durabilité dans l’éducation en ingénierie, en soulignant les pratiques actuelles et les perspectives futures.</w:t>
      </w:r>
    </w:p>
    <w:p w14:paraId="3EEC5EF2" w14:textId="6E3F8DCE" w:rsidR="00455353" w:rsidRPr="00546B90" w:rsidRDefault="00455353" w:rsidP="00546B90">
      <w:pPr>
        <w:pStyle w:val="Titre3"/>
        <w:ind w:firstLine="720"/>
        <w:rPr>
          <w:rFonts w:ascii="Calibri" w:eastAsia="Calibri" w:hAnsi="Calibri"/>
          <w:color w:val="174F72"/>
          <w:sz w:val="21"/>
          <w:szCs w:val="21"/>
          <w:lang w:eastAsia="en-US"/>
        </w:rPr>
      </w:pPr>
      <w:r w:rsidRPr="00546B90">
        <w:rPr>
          <w:rFonts w:ascii="Calibri" w:eastAsia="Calibri" w:hAnsi="Calibri"/>
          <w:color w:val="174F72"/>
          <w:sz w:val="21"/>
          <w:szCs w:val="21"/>
          <w:lang w:eastAsia="en-US"/>
        </w:rPr>
        <w:t>15S : PENSÉE CRITIQUE</w:t>
      </w:r>
      <w:r w:rsidR="00546B90">
        <w:rPr>
          <w:rFonts w:ascii="Calibri" w:eastAsia="Calibri" w:hAnsi="Calibri"/>
          <w:color w:val="174F72"/>
          <w:sz w:val="21"/>
          <w:szCs w:val="21"/>
          <w:lang w:eastAsia="en-US"/>
        </w:rPr>
        <w:t xml:space="preserve">. </w:t>
      </w:r>
      <w:r w:rsidRPr="00546B90">
        <w:rPr>
          <w:rFonts w:ascii="Calibri" w:eastAsia="Calibri" w:hAnsi="Calibri"/>
          <w:b w:val="0"/>
          <w:bCs w:val="0"/>
          <w:color w:val="174F72"/>
          <w:sz w:val="21"/>
          <w:szCs w:val="21"/>
        </w:rPr>
        <w:t>Compétences en pensée critique.</w:t>
      </w:r>
    </w:p>
    <w:p w14:paraId="0D0351C5" w14:textId="6958C3F9" w:rsidR="00455353" w:rsidRPr="00455353" w:rsidRDefault="00455353" w:rsidP="00455353">
      <w:pPr>
        <w:pStyle w:val="NormalWeb"/>
        <w:widowControl/>
        <w:numPr>
          <w:ilvl w:val="0"/>
          <w:numId w:val="49"/>
        </w:numPr>
        <w:rPr>
          <w:lang w:val="fr-FR"/>
        </w:rPr>
      </w:pPr>
      <w:r w:rsidRPr="00546B90">
        <w:rPr>
          <w:rFonts w:ascii="Calibri" w:eastAsia="Calibri" w:hAnsi="Calibri"/>
          <w:b/>
          <w:bCs/>
          <w:color w:val="174F72"/>
          <w:sz w:val="21"/>
          <w:szCs w:val="21"/>
          <w:lang w:val="en-GB"/>
        </w:rPr>
        <w:t xml:space="preserve">Article de </w:t>
      </w:r>
      <w:proofErr w:type="gramStart"/>
      <w:r w:rsidRPr="00546B90">
        <w:rPr>
          <w:rFonts w:ascii="Calibri" w:eastAsia="Calibri" w:hAnsi="Calibri"/>
          <w:b/>
          <w:bCs/>
          <w:color w:val="174F72"/>
          <w:sz w:val="21"/>
          <w:szCs w:val="21"/>
          <w:lang w:val="en-GB"/>
        </w:rPr>
        <w:t>revue :</w:t>
      </w:r>
      <w:proofErr w:type="gramEnd"/>
      <w:r w:rsidRPr="00546B90">
        <w:rPr>
          <w:lang w:val="en-GB"/>
        </w:rPr>
        <w:t xml:space="preserve"> </w:t>
      </w:r>
      <w:hyperlink r:id="rId19" w:history="1">
        <w:r w:rsidRPr="00546B90">
          <w:rPr>
            <w:rStyle w:val="Lienhypertexte"/>
            <w:rFonts w:ascii="Calibri" w:eastAsia="Calibri" w:hAnsi="Calibri"/>
            <w:i/>
            <w:iCs/>
            <w:sz w:val="21"/>
            <w:szCs w:val="21"/>
            <w:lang w:val="en-GB"/>
          </w:rPr>
          <w:t>Critical thinking to embed sustainability in engineering courses activities: A systematic Literature Review</w:t>
        </w:r>
      </w:hyperlink>
      <w:r w:rsidR="00546B90" w:rsidRPr="00546B90">
        <w:rPr>
          <w:rFonts w:ascii="Calibri" w:eastAsia="Calibri" w:hAnsi="Calibri"/>
          <w:color w:val="174F72"/>
          <w:sz w:val="21"/>
          <w:szCs w:val="21"/>
          <w:lang w:val="en-GB"/>
        </w:rPr>
        <w:t xml:space="preserve">. </w:t>
      </w:r>
      <w:r w:rsidRPr="00455353">
        <w:rPr>
          <w:lang w:val="fr-FR"/>
        </w:rPr>
        <w:t>E</w:t>
      </w:r>
      <w:r w:rsidRPr="00546B90">
        <w:rPr>
          <w:rFonts w:ascii="Calibri" w:eastAsia="Calibri" w:hAnsi="Calibri"/>
          <w:color w:val="174F72"/>
          <w:sz w:val="21"/>
          <w:szCs w:val="21"/>
          <w:lang w:val="fr-FR"/>
        </w:rPr>
        <w:t>xplore la tendance actuelle des études en ingénierie à inclure la durabilité à travers la pensée critique.</w:t>
      </w:r>
    </w:p>
    <w:p w14:paraId="53649C9A" w14:textId="29047E88" w:rsidR="00455353" w:rsidRPr="00455353" w:rsidRDefault="00455353" w:rsidP="00455353">
      <w:pPr>
        <w:pStyle w:val="NormalWeb"/>
        <w:widowControl/>
        <w:numPr>
          <w:ilvl w:val="0"/>
          <w:numId w:val="49"/>
        </w:numPr>
        <w:rPr>
          <w:lang w:val="fr-FR"/>
        </w:rPr>
      </w:pPr>
      <w:r w:rsidRPr="00546B90">
        <w:rPr>
          <w:rFonts w:ascii="Calibri" w:eastAsia="Calibri" w:hAnsi="Calibri"/>
          <w:b/>
          <w:bCs/>
          <w:color w:val="174F72"/>
          <w:sz w:val="21"/>
          <w:szCs w:val="21"/>
          <w:lang w:val="fr-FR"/>
        </w:rPr>
        <w:t>Outil :</w:t>
      </w:r>
      <w:r w:rsidRPr="00455353">
        <w:rPr>
          <w:lang w:val="fr-FR"/>
        </w:rPr>
        <w:t xml:space="preserve"> </w:t>
      </w:r>
      <w:hyperlink r:id="rId20" w:history="1">
        <w:proofErr w:type="spellStart"/>
        <w:r w:rsidRPr="00546B90">
          <w:rPr>
            <w:rStyle w:val="Lienhypertexte"/>
            <w:rFonts w:ascii="Calibri" w:eastAsia="Calibri" w:hAnsi="Calibri"/>
            <w:i/>
            <w:iCs/>
            <w:sz w:val="21"/>
            <w:szCs w:val="21"/>
            <w:lang w:val="fr-FR"/>
          </w:rPr>
          <w:t>Kialo</w:t>
        </w:r>
        <w:proofErr w:type="spellEnd"/>
        <w:r w:rsidR="00546B90" w:rsidRPr="00546B90">
          <w:rPr>
            <w:rStyle w:val="Lienhypertexte"/>
            <w:rFonts w:ascii="Calibri" w:eastAsia="Calibri" w:hAnsi="Calibri"/>
            <w:i/>
            <w:iCs/>
            <w:sz w:val="21"/>
            <w:szCs w:val="21"/>
            <w:lang w:val="fr-FR"/>
          </w:rPr>
          <w:t>.</w:t>
        </w:r>
      </w:hyperlink>
      <w:r w:rsidR="00546B90">
        <w:rPr>
          <w:rFonts w:ascii="Calibri" w:eastAsia="Calibri" w:hAnsi="Calibri"/>
          <w:color w:val="174F72"/>
          <w:sz w:val="21"/>
          <w:szCs w:val="21"/>
          <w:lang w:val="fr-FR"/>
        </w:rPr>
        <w:t xml:space="preserve"> </w:t>
      </w:r>
      <w:r w:rsidRPr="00546B90">
        <w:rPr>
          <w:rFonts w:ascii="Calibri" w:eastAsia="Calibri" w:hAnsi="Calibri"/>
          <w:color w:val="174F72"/>
          <w:sz w:val="21"/>
          <w:szCs w:val="21"/>
          <w:lang w:val="fr-FR"/>
        </w:rPr>
        <w:t>Plateforme gratuite facilitant les débats structurés, permettant aux étudiants de participer à des discussions raisonnées sur des sujets complexes.</w:t>
      </w:r>
    </w:p>
    <w:p w14:paraId="55D895F6" w14:textId="5F45E2DD" w:rsidR="00455353" w:rsidRPr="00455353" w:rsidRDefault="00455353" w:rsidP="00455353">
      <w:pPr>
        <w:pStyle w:val="NormalWeb"/>
        <w:widowControl/>
        <w:numPr>
          <w:ilvl w:val="0"/>
          <w:numId w:val="49"/>
        </w:numPr>
        <w:rPr>
          <w:lang w:val="fr-FR"/>
        </w:rPr>
      </w:pPr>
      <w:proofErr w:type="spellStart"/>
      <w:r w:rsidRPr="00546B90">
        <w:rPr>
          <w:rFonts w:ascii="Calibri" w:eastAsia="Calibri" w:hAnsi="Calibri"/>
          <w:b/>
          <w:bCs/>
          <w:color w:val="174F72"/>
          <w:sz w:val="21"/>
          <w:szCs w:val="21"/>
          <w:lang w:val="en-GB"/>
        </w:rPr>
        <w:lastRenderedPageBreak/>
        <w:t>Boîte</w:t>
      </w:r>
      <w:proofErr w:type="spellEnd"/>
      <w:r w:rsidRPr="00546B90">
        <w:rPr>
          <w:rFonts w:ascii="Calibri" w:eastAsia="Calibri" w:hAnsi="Calibri"/>
          <w:b/>
          <w:bCs/>
          <w:color w:val="174F72"/>
          <w:sz w:val="21"/>
          <w:szCs w:val="21"/>
          <w:lang w:val="en-GB"/>
        </w:rPr>
        <w:t xml:space="preserve"> à </w:t>
      </w:r>
      <w:proofErr w:type="spellStart"/>
      <w:proofErr w:type="gramStart"/>
      <w:r w:rsidRPr="00546B90">
        <w:rPr>
          <w:rFonts w:ascii="Calibri" w:eastAsia="Calibri" w:hAnsi="Calibri"/>
          <w:b/>
          <w:bCs/>
          <w:color w:val="174F72"/>
          <w:sz w:val="21"/>
          <w:szCs w:val="21"/>
          <w:lang w:val="en-GB"/>
        </w:rPr>
        <w:t>outils</w:t>
      </w:r>
      <w:proofErr w:type="spellEnd"/>
      <w:r w:rsidRPr="00546B90">
        <w:rPr>
          <w:rFonts w:ascii="Calibri" w:eastAsia="Calibri" w:hAnsi="Calibri"/>
          <w:b/>
          <w:bCs/>
          <w:color w:val="174F72"/>
          <w:sz w:val="21"/>
          <w:szCs w:val="21"/>
          <w:lang w:val="en-GB"/>
        </w:rPr>
        <w:t xml:space="preserve"> :</w:t>
      </w:r>
      <w:proofErr w:type="gramEnd"/>
      <w:r w:rsidRPr="00546B90">
        <w:rPr>
          <w:lang w:val="en-GB"/>
        </w:rPr>
        <w:t xml:space="preserve"> </w:t>
      </w:r>
      <w:hyperlink r:id="rId21" w:history="1">
        <w:r w:rsidRPr="00546B90">
          <w:rPr>
            <w:rStyle w:val="Lienhypertexte"/>
            <w:rFonts w:ascii="Calibri" w:eastAsia="Calibri" w:hAnsi="Calibri"/>
            <w:i/>
            <w:iCs/>
            <w:sz w:val="21"/>
            <w:szCs w:val="21"/>
            <w:lang w:val="en-GB"/>
          </w:rPr>
          <w:t>Sustainability Toolkit: Teaching tools</w:t>
        </w:r>
      </w:hyperlink>
      <w:r w:rsidR="00546B90" w:rsidRPr="00546B90">
        <w:rPr>
          <w:rFonts w:ascii="Calibri" w:eastAsia="Calibri" w:hAnsi="Calibri"/>
          <w:color w:val="174F72"/>
          <w:sz w:val="21"/>
          <w:szCs w:val="21"/>
          <w:lang w:val="en-GB"/>
        </w:rPr>
        <w:t xml:space="preserve">. </w:t>
      </w:r>
      <w:r w:rsidRPr="00546B90">
        <w:rPr>
          <w:rFonts w:ascii="Calibri" w:eastAsia="Calibri" w:hAnsi="Calibri"/>
          <w:color w:val="174F72"/>
          <w:sz w:val="21"/>
          <w:szCs w:val="21"/>
          <w:lang w:val="fr-FR"/>
        </w:rPr>
        <w:t xml:space="preserve">Boîte à outils du </w:t>
      </w:r>
      <w:r w:rsidRPr="00546B90">
        <w:rPr>
          <w:rFonts w:ascii="Calibri" w:eastAsia="Calibri" w:hAnsi="Calibri"/>
          <w:i/>
          <w:iCs/>
          <w:color w:val="174F72"/>
          <w:sz w:val="21"/>
          <w:szCs w:val="21"/>
          <w:lang w:val="fr-FR"/>
        </w:rPr>
        <w:t xml:space="preserve">Engineering </w:t>
      </w:r>
      <w:proofErr w:type="spellStart"/>
      <w:r w:rsidRPr="00546B90">
        <w:rPr>
          <w:rFonts w:ascii="Calibri" w:eastAsia="Calibri" w:hAnsi="Calibri"/>
          <w:i/>
          <w:iCs/>
          <w:color w:val="174F72"/>
          <w:sz w:val="21"/>
          <w:szCs w:val="21"/>
          <w:lang w:val="fr-FR"/>
        </w:rPr>
        <w:t>Professors</w:t>
      </w:r>
      <w:proofErr w:type="spellEnd"/>
      <w:r w:rsidRPr="00546B90">
        <w:rPr>
          <w:rFonts w:ascii="Calibri" w:eastAsia="Calibri" w:hAnsi="Calibri"/>
          <w:i/>
          <w:iCs/>
          <w:color w:val="174F72"/>
          <w:sz w:val="21"/>
          <w:szCs w:val="21"/>
          <w:lang w:val="fr-FR"/>
        </w:rPr>
        <w:t xml:space="preserve"> Council</w:t>
      </w:r>
      <w:r w:rsidRPr="00546B90">
        <w:rPr>
          <w:rFonts w:ascii="Calibri" w:eastAsia="Calibri" w:hAnsi="Calibri"/>
          <w:color w:val="174F72"/>
          <w:sz w:val="21"/>
          <w:szCs w:val="21"/>
          <w:lang w:val="fr-FR"/>
        </w:rPr>
        <w:t xml:space="preserve"> comprenant des activités pédagogiques intégrant les compétences de pensée critique.</w:t>
      </w:r>
    </w:p>
    <w:p w14:paraId="70FDEC49" w14:textId="30439AAC" w:rsidR="00455353" w:rsidRPr="00455353" w:rsidRDefault="00455353" w:rsidP="00455353">
      <w:pPr>
        <w:pStyle w:val="NormalWeb"/>
        <w:widowControl/>
        <w:numPr>
          <w:ilvl w:val="0"/>
          <w:numId w:val="49"/>
        </w:numPr>
        <w:rPr>
          <w:lang w:val="fr-FR"/>
        </w:rPr>
      </w:pPr>
      <w:r w:rsidRPr="00546B90">
        <w:rPr>
          <w:rFonts w:ascii="Calibri" w:eastAsia="Calibri" w:hAnsi="Calibri"/>
          <w:b/>
          <w:bCs/>
          <w:color w:val="174F72"/>
          <w:sz w:val="21"/>
          <w:szCs w:val="21"/>
          <w:lang w:val="fr-FR"/>
        </w:rPr>
        <w:t>Document de politique publique :</w:t>
      </w:r>
      <w:r w:rsidRPr="00455353">
        <w:rPr>
          <w:lang w:val="fr-FR"/>
        </w:rPr>
        <w:t xml:space="preserve"> </w:t>
      </w:r>
      <w:hyperlink r:id="rId22" w:history="1">
        <w:r w:rsidRPr="00546B90">
          <w:rPr>
            <w:rStyle w:val="Lienhypertexte"/>
            <w:rFonts w:ascii="Calibri" w:eastAsia="Calibri" w:hAnsi="Calibri"/>
            <w:i/>
            <w:iCs/>
            <w:sz w:val="21"/>
            <w:szCs w:val="21"/>
            <w:lang w:val="fr-FR"/>
          </w:rPr>
          <w:t xml:space="preserve">OECD Report on </w:t>
        </w:r>
        <w:proofErr w:type="spellStart"/>
        <w:r w:rsidRPr="00546B90">
          <w:rPr>
            <w:rStyle w:val="Lienhypertexte"/>
            <w:rFonts w:ascii="Calibri" w:eastAsia="Calibri" w:hAnsi="Calibri"/>
            <w:i/>
            <w:iCs/>
            <w:sz w:val="21"/>
            <w:szCs w:val="21"/>
            <w:lang w:val="fr-FR"/>
          </w:rPr>
          <w:t>Decarbonising</w:t>
        </w:r>
        <w:proofErr w:type="spellEnd"/>
        <w:r w:rsidRPr="00546B90">
          <w:rPr>
            <w:rStyle w:val="Lienhypertexte"/>
            <w:rFonts w:ascii="Calibri" w:eastAsia="Calibri" w:hAnsi="Calibri"/>
            <w:i/>
            <w:iCs/>
            <w:sz w:val="21"/>
            <w:szCs w:val="21"/>
            <w:lang w:val="fr-FR"/>
          </w:rPr>
          <w:t xml:space="preserve"> Maritime Transport</w:t>
        </w:r>
      </w:hyperlink>
      <w:r w:rsidR="00551500">
        <w:rPr>
          <w:rFonts w:ascii="Calibri" w:eastAsia="Calibri" w:hAnsi="Calibri"/>
          <w:i/>
          <w:iCs/>
          <w:color w:val="174F72"/>
          <w:sz w:val="21"/>
          <w:szCs w:val="21"/>
          <w:lang w:val="fr-FR"/>
        </w:rPr>
        <w:t xml:space="preserve">. </w:t>
      </w:r>
      <w:r w:rsidRPr="00546B90">
        <w:rPr>
          <w:rFonts w:ascii="Calibri" w:eastAsia="Calibri" w:hAnsi="Calibri"/>
          <w:color w:val="174F72"/>
          <w:sz w:val="21"/>
          <w:szCs w:val="21"/>
          <w:lang w:val="fr-FR"/>
        </w:rPr>
        <w:t>Rapport examinant les conditions nécessaires pour atteindre zéro émission de CO₂ dans le transport maritime international d’ici 2035.</w:t>
      </w:r>
    </w:p>
    <w:p w14:paraId="585E9844" w14:textId="2C91746E" w:rsidR="00455353" w:rsidRPr="00551500" w:rsidRDefault="00455353" w:rsidP="00455353">
      <w:pPr>
        <w:rPr>
          <w:lang w:val="fr-FR"/>
        </w:rPr>
      </w:pPr>
    </w:p>
    <w:p w14:paraId="7F9ED2F9" w14:textId="2FE34BD4" w:rsidR="00455353" w:rsidRPr="00551500" w:rsidRDefault="00455353" w:rsidP="00551500">
      <w:pPr>
        <w:pStyle w:val="Titre3"/>
        <w:rPr>
          <w:rFonts w:ascii="Calibri" w:eastAsia="Calibri" w:hAnsi="Calibri"/>
          <w:color w:val="F15B2A"/>
          <w:sz w:val="21"/>
          <w:szCs w:val="21"/>
          <w:lang w:eastAsia="en-US"/>
        </w:rPr>
      </w:pPr>
      <w:proofErr w:type="gramStart"/>
      <w:r w:rsidRPr="00551500">
        <w:rPr>
          <w:rFonts w:ascii="Calibri" w:eastAsia="Calibri" w:hAnsi="Calibri"/>
          <w:color w:val="F15B2A"/>
          <w:sz w:val="21"/>
          <w:szCs w:val="21"/>
          <w:lang w:eastAsia="en-US"/>
        </w:rPr>
        <w:t>C02</w:t>
      </w:r>
      <w:proofErr w:type="gramEnd"/>
      <w:r w:rsidR="00551500" w:rsidRPr="00551500">
        <w:rPr>
          <w:rFonts w:ascii="Calibri" w:eastAsia="Calibri" w:hAnsi="Calibri"/>
          <w:color w:val="F15B2A"/>
          <w:sz w:val="21"/>
          <w:szCs w:val="21"/>
          <w:lang w:eastAsia="en-US"/>
        </w:rPr>
        <w:t>.</w:t>
      </w:r>
      <w:r w:rsidRPr="00551500">
        <w:rPr>
          <w:rFonts w:ascii="Calibri" w:eastAsia="Calibri" w:hAnsi="Calibri"/>
          <w:color w:val="F15B2A"/>
          <w:sz w:val="21"/>
          <w:szCs w:val="21"/>
          <w:lang w:eastAsia="en-US"/>
        </w:rPr>
        <w:t xml:space="preserve"> EFFETS ENVIRONNEMENTAUX DES TRANSPORTS</w:t>
      </w:r>
      <w:r w:rsidR="00551500" w:rsidRPr="00551500">
        <w:rPr>
          <w:rFonts w:ascii="Calibri" w:eastAsia="Calibri" w:hAnsi="Calibri"/>
          <w:color w:val="F15B2A"/>
          <w:sz w:val="21"/>
          <w:szCs w:val="21"/>
          <w:lang w:eastAsia="en-US"/>
        </w:rPr>
        <w:t>.</w:t>
      </w:r>
      <w:r w:rsidR="00551500">
        <w:rPr>
          <w:rFonts w:ascii="Calibri" w:eastAsia="Calibri" w:hAnsi="Calibri"/>
          <w:color w:val="F15B2A"/>
          <w:sz w:val="21"/>
          <w:szCs w:val="21"/>
          <w:lang w:eastAsia="en-US"/>
        </w:rPr>
        <w:t xml:space="preserve"> </w:t>
      </w:r>
      <w:r w:rsidRPr="00551500">
        <w:rPr>
          <w:rFonts w:ascii="Calibri" w:eastAsia="Calibri" w:hAnsi="Calibri"/>
          <w:b w:val="0"/>
          <w:bCs w:val="0"/>
          <w:color w:val="174F72"/>
          <w:sz w:val="21"/>
          <w:szCs w:val="21"/>
          <w:lang w:val="en-GB" w:eastAsia="en-US"/>
        </w:rPr>
        <w:t>Capacité à appliquer les connaissances, l’expérience et l’innovation en ingénierie aux transports, à la logistique, au transport de marchandises, au transport de passagers et au tourisme.</w:t>
      </w:r>
    </w:p>
    <w:p w14:paraId="0B109BDD" w14:textId="1445E270" w:rsidR="00455353" w:rsidRPr="00455353" w:rsidRDefault="00455353" w:rsidP="00455353">
      <w:pPr>
        <w:pStyle w:val="NormalWeb"/>
        <w:widowControl/>
        <w:numPr>
          <w:ilvl w:val="0"/>
          <w:numId w:val="50"/>
        </w:numPr>
        <w:rPr>
          <w:lang w:val="fr-FR"/>
        </w:rPr>
      </w:pPr>
      <w:r w:rsidRPr="00551500">
        <w:rPr>
          <w:rFonts w:ascii="Calibri" w:eastAsia="Calibri" w:hAnsi="Calibri"/>
          <w:b/>
          <w:bCs/>
          <w:color w:val="174F72"/>
          <w:sz w:val="21"/>
          <w:szCs w:val="21"/>
          <w:lang w:val="fr-FR"/>
        </w:rPr>
        <w:t>Document de politique publique :</w:t>
      </w:r>
      <w:r w:rsidRPr="00455353">
        <w:rPr>
          <w:lang w:val="fr-FR"/>
        </w:rPr>
        <w:t xml:space="preserve"> </w:t>
      </w:r>
      <w:hyperlink r:id="rId23" w:history="1">
        <w:r w:rsidRPr="00551500">
          <w:rPr>
            <w:rStyle w:val="Lienhypertexte"/>
            <w:rFonts w:ascii="Calibri" w:eastAsia="Calibri" w:hAnsi="Calibri"/>
            <w:i/>
            <w:iCs/>
            <w:sz w:val="21"/>
            <w:szCs w:val="21"/>
            <w:lang w:val="fr-FR"/>
          </w:rPr>
          <w:t xml:space="preserve">OECD Report on </w:t>
        </w:r>
        <w:proofErr w:type="spellStart"/>
        <w:r w:rsidRPr="00551500">
          <w:rPr>
            <w:rStyle w:val="Lienhypertexte"/>
            <w:rFonts w:ascii="Calibri" w:eastAsia="Calibri" w:hAnsi="Calibri"/>
            <w:i/>
            <w:iCs/>
            <w:sz w:val="21"/>
            <w:szCs w:val="21"/>
            <w:lang w:val="fr-FR"/>
          </w:rPr>
          <w:t>Decarbonising</w:t>
        </w:r>
        <w:proofErr w:type="spellEnd"/>
        <w:r w:rsidRPr="00551500">
          <w:rPr>
            <w:rStyle w:val="Lienhypertexte"/>
            <w:rFonts w:ascii="Calibri" w:eastAsia="Calibri" w:hAnsi="Calibri"/>
            <w:i/>
            <w:iCs/>
            <w:sz w:val="21"/>
            <w:szCs w:val="21"/>
            <w:lang w:val="fr-FR"/>
          </w:rPr>
          <w:t xml:space="preserve"> Maritime Transport</w:t>
        </w:r>
      </w:hyperlink>
      <w:r w:rsidR="00551500">
        <w:rPr>
          <w:rFonts w:ascii="Calibri" w:eastAsia="Calibri" w:hAnsi="Calibri"/>
          <w:i/>
          <w:iCs/>
          <w:color w:val="174F72"/>
          <w:sz w:val="21"/>
          <w:szCs w:val="21"/>
          <w:lang w:val="fr-FR"/>
        </w:rPr>
        <w:t>.</w:t>
      </w:r>
      <w:r w:rsidR="00551500">
        <w:rPr>
          <w:rFonts w:ascii="Calibri" w:eastAsia="Calibri" w:hAnsi="Calibri"/>
          <w:color w:val="174F72"/>
          <w:sz w:val="21"/>
          <w:szCs w:val="21"/>
          <w:lang w:val="fr-FR"/>
        </w:rPr>
        <w:t xml:space="preserve"> </w:t>
      </w:r>
      <w:r w:rsidRPr="00551500">
        <w:rPr>
          <w:rFonts w:ascii="Calibri" w:eastAsia="Calibri" w:hAnsi="Calibri"/>
          <w:color w:val="174F72"/>
          <w:sz w:val="21"/>
          <w:szCs w:val="21"/>
          <w:lang w:val="fr-FR"/>
        </w:rPr>
        <w:t>Rapport examinant les conditions nécessaires pour atteindre zéro émission de CO₂ dans le transport maritime international d’ici 2035.</w:t>
      </w:r>
    </w:p>
    <w:p w14:paraId="5D8D3EAF" w14:textId="325064E0" w:rsidR="00455353" w:rsidRPr="00551500" w:rsidRDefault="00455353" w:rsidP="00455353">
      <w:pPr>
        <w:pStyle w:val="NormalWeb"/>
        <w:widowControl/>
        <w:numPr>
          <w:ilvl w:val="0"/>
          <w:numId w:val="50"/>
        </w:numPr>
        <w:rPr>
          <w:lang w:val="fr-FR"/>
        </w:rPr>
      </w:pPr>
      <w:r w:rsidRPr="00551500">
        <w:rPr>
          <w:rFonts w:ascii="Calibri" w:eastAsia="Calibri" w:hAnsi="Calibri"/>
          <w:b/>
          <w:bCs/>
          <w:color w:val="174F72"/>
          <w:sz w:val="21"/>
          <w:szCs w:val="21"/>
          <w:lang w:val="fr-FR"/>
        </w:rPr>
        <w:t>Ressources de l’EEA :</w:t>
      </w:r>
      <w:r w:rsidRPr="00455353">
        <w:rPr>
          <w:lang w:val="fr-FR"/>
        </w:rPr>
        <w:t xml:space="preserve"> </w:t>
      </w:r>
      <w:hyperlink r:id="rId24" w:history="1">
        <w:r w:rsidRPr="00551500">
          <w:rPr>
            <w:rStyle w:val="Lienhypertexte"/>
            <w:rFonts w:ascii="Calibri" w:eastAsia="Calibri" w:hAnsi="Calibri"/>
            <w:i/>
            <w:iCs/>
            <w:sz w:val="21"/>
            <w:szCs w:val="21"/>
            <w:lang w:val="fr-FR"/>
          </w:rPr>
          <w:t xml:space="preserve">Transport and </w:t>
        </w:r>
        <w:proofErr w:type="spellStart"/>
        <w:r w:rsidRPr="00551500">
          <w:rPr>
            <w:rStyle w:val="Lienhypertexte"/>
            <w:rFonts w:ascii="Calibri" w:eastAsia="Calibri" w:hAnsi="Calibri"/>
            <w:i/>
            <w:iCs/>
            <w:sz w:val="21"/>
            <w:szCs w:val="21"/>
            <w:lang w:val="fr-FR"/>
          </w:rPr>
          <w:t>mobility</w:t>
        </w:r>
        <w:proofErr w:type="spellEnd"/>
        <w:r w:rsidR="00551500" w:rsidRPr="00551500">
          <w:rPr>
            <w:rStyle w:val="Lienhypertexte"/>
            <w:rFonts w:ascii="Calibri" w:eastAsia="Calibri" w:hAnsi="Calibri"/>
            <w:sz w:val="21"/>
            <w:szCs w:val="21"/>
            <w:lang w:val="fr-FR"/>
          </w:rPr>
          <w:t>.</w:t>
        </w:r>
      </w:hyperlink>
      <w:r w:rsidR="00551500">
        <w:rPr>
          <w:rFonts w:ascii="Calibri" w:eastAsia="Calibri" w:hAnsi="Calibri"/>
          <w:color w:val="174F72"/>
          <w:sz w:val="21"/>
          <w:szCs w:val="21"/>
          <w:lang w:val="fr-FR"/>
        </w:rPr>
        <w:t xml:space="preserve"> </w:t>
      </w:r>
      <w:r w:rsidRPr="00551500">
        <w:rPr>
          <w:rFonts w:ascii="Calibri" w:eastAsia="Calibri" w:hAnsi="Calibri"/>
          <w:color w:val="174F72"/>
          <w:sz w:val="21"/>
          <w:szCs w:val="21"/>
          <w:lang w:val="fr-FR"/>
        </w:rPr>
        <w:t>Diverses ressources de l’Agence européenne pour l’environnement sur les initiatives européennes visant à décarboner le secteur des transports.</w:t>
      </w:r>
    </w:p>
    <w:p w14:paraId="461657C7" w14:textId="590F4447" w:rsidR="00455353" w:rsidRPr="00551500" w:rsidRDefault="00455353" w:rsidP="00551500">
      <w:pPr>
        <w:pStyle w:val="Titre3"/>
        <w:ind w:firstLine="720"/>
        <w:rPr>
          <w:rFonts w:ascii="Calibri" w:eastAsia="Calibri" w:hAnsi="Calibri"/>
          <w:b w:val="0"/>
          <w:bCs w:val="0"/>
          <w:color w:val="174F72"/>
          <w:sz w:val="21"/>
          <w:szCs w:val="21"/>
          <w:lang w:eastAsia="en-US"/>
        </w:rPr>
      </w:pPr>
      <w:r w:rsidRPr="00551500">
        <w:rPr>
          <w:rFonts w:ascii="Calibri" w:eastAsia="Calibri" w:hAnsi="Calibri"/>
          <w:color w:val="174F72"/>
          <w:sz w:val="21"/>
          <w:szCs w:val="21"/>
          <w:lang w:eastAsia="en-US"/>
        </w:rPr>
        <w:t>14S : RÉSOLUTION DE PROBLÈMES</w:t>
      </w:r>
      <w:r w:rsidR="00551500">
        <w:rPr>
          <w:rFonts w:ascii="Calibri" w:eastAsia="Calibri" w:hAnsi="Calibri"/>
          <w:color w:val="174F72"/>
          <w:sz w:val="21"/>
          <w:szCs w:val="21"/>
          <w:lang w:eastAsia="en-US"/>
        </w:rPr>
        <w:t xml:space="preserve">. </w:t>
      </w:r>
      <w:r w:rsidRPr="00551500">
        <w:rPr>
          <w:rFonts w:ascii="Calibri" w:eastAsia="Calibri" w:hAnsi="Calibri"/>
          <w:b w:val="0"/>
          <w:bCs w:val="0"/>
          <w:color w:val="174F72"/>
          <w:sz w:val="21"/>
          <w:szCs w:val="21"/>
          <w:lang w:eastAsia="en-US"/>
        </w:rPr>
        <w:t>Compétences en résolution de problèmes complexes.</w:t>
      </w:r>
    </w:p>
    <w:p w14:paraId="62324555" w14:textId="4566823F" w:rsidR="00455353" w:rsidRPr="00455353" w:rsidRDefault="00455353" w:rsidP="00455353">
      <w:pPr>
        <w:pStyle w:val="NormalWeb"/>
        <w:widowControl/>
        <w:numPr>
          <w:ilvl w:val="0"/>
          <w:numId w:val="51"/>
        </w:numPr>
        <w:rPr>
          <w:lang w:val="fr-FR"/>
        </w:rPr>
      </w:pPr>
      <w:r w:rsidRPr="00551500">
        <w:rPr>
          <w:rFonts w:ascii="Calibri" w:eastAsia="Calibri" w:hAnsi="Calibri"/>
          <w:b/>
          <w:bCs/>
          <w:color w:val="174F72"/>
          <w:sz w:val="21"/>
          <w:szCs w:val="21"/>
          <w:lang w:val="en-GB"/>
        </w:rPr>
        <w:t xml:space="preserve">Article </w:t>
      </w:r>
      <w:proofErr w:type="spellStart"/>
      <w:r w:rsidRPr="00551500">
        <w:rPr>
          <w:rFonts w:ascii="Calibri" w:eastAsia="Calibri" w:hAnsi="Calibri"/>
          <w:b/>
          <w:bCs/>
          <w:color w:val="174F72"/>
          <w:sz w:val="21"/>
          <w:szCs w:val="21"/>
          <w:lang w:val="en-GB"/>
        </w:rPr>
        <w:t>scientifique</w:t>
      </w:r>
      <w:proofErr w:type="spellEnd"/>
      <w:r w:rsidRPr="00551500">
        <w:rPr>
          <w:rFonts w:ascii="Calibri" w:eastAsia="Calibri" w:hAnsi="Calibri"/>
          <w:b/>
          <w:bCs/>
          <w:color w:val="174F72"/>
          <w:sz w:val="21"/>
          <w:szCs w:val="21"/>
          <w:lang w:val="en-GB"/>
        </w:rPr>
        <w:t xml:space="preserve"> :</w:t>
      </w:r>
      <w:r w:rsidRPr="00551500">
        <w:rPr>
          <w:lang w:val="en-GB"/>
        </w:rPr>
        <w:t xml:space="preserve"> </w:t>
      </w:r>
      <w:hyperlink r:id="rId25" w:history="1">
        <w:r w:rsidRPr="00551500">
          <w:rPr>
            <w:rStyle w:val="Lienhypertexte"/>
            <w:rFonts w:ascii="Calibri" w:eastAsia="Calibri" w:hAnsi="Calibri"/>
            <w:i/>
            <w:iCs/>
            <w:sz w:val="21"/>
            <w:szCs w:val="21"/>
            <w:lang w:val="en-GB"/>
          </w:rPr>
          <w:t>Project-Based Problem Learning: Improving Problem-Solving Skills in Higher Education Engineering Students</w:t>
        </w:r>
        <w:r w:rsidR="00551500" w:rsidRPr="00551500">
          <w:rPr>
            <w:rStyle w:val="Lienhypertexte"/>
            <w:rFonts w:ascii="Calibri" w:eastAsia="Calibri" w:hAnsi="Calibri"/>
            <w:sz w:val="21"/>
            <w:szCs w:val="21"/>
            <w:lang w:val="en-GB"/>
          </w:rPr>
          <w:t>.</w:t>
        </w:r>
      </w:hyperlink>
      <w:r w:rsidR="00551500" w:rsidRPr="00551500">
        <w:rPr>
          <w:rFonts w:ascii="Calibri" w:eastAsia="Calibri" w:hAnsi="Calibri"/>
          <w:color w:val="174F72"/>
          <w:sz w:val="21"/>
          <w:szCs w:val="21"/>
          <w:lang w:val="en-GB"/>
        </w:rPr>
        <w:t xml:space="preserve"> </w:t>
      </w:r>
      <w:r w:rsidRPr="00551500">
        <w:rPr>
          <w:rFonts w:ascii="Calibri" w:eastAsia="Calibri" w:hAnsi="Calibri"/>
          <w:color w:val="174F72"/>
          <w:sz w:val="21"/>
          <w:szCs w:val="21"/>
          <w:lang w:val="fr-FR"/>
        </w:rPr>
        <w:t>L’article aborde les compétences essentielles en résolution de problèmes dans l’enseignement de l’ingénierie, englobant la pensée analytique, la créativité et la prise de décision.</w:t>
      </w:r>
    </w:p>
    <w:p w14:paraId="3D9AB821" w14:textId="3399CB32" w:rsidR="00455353" w:rsidRPr="00455353" w:rsidRDefault="00455353" w:rsidP="00455353">
      <w:pPr>
        <w:pStyle w:val="NormalWeb"/>
        <w:widowControl/>
        <w:numPr>
          <w:ilvl w:val="0"/>
          <w:numId w:val="51"/>
        </w:numPr>
        <w:rPr>
          <w:lang w:val="fr-FR"/>
        </w:rPr>
      </w:pPr>
      <w:r w:rsidRPr="00551500">
        <w:rPr>
          <w:rFonts w:ascii="Calibri" w:eastAsia="Calibri" w:hAnsi="Calibri"/>
          <w:b/>
          <w:bCs/>
          <w:color w:val="174F72"/>
          <w:sz w:val="21"/>
          <w:szCs w:val="21"/>
          <w:lang w:val="en-GB"/>
        </w:rPr>
        <w:t xml:space="preserve">Article </w:t>
      </w:r>
      <w:proofErr w:type="spellStart"/>
      <w:r w:rsidRPr="00551500">
        <w:rPr>
          <w:rFonts w:ascii="Calibri" w:eastAsia="Calibri" w:hAnsi="Calibri"/>
          <w:b/>
          <w:bCs/>
          <w:color w:val="174F72"/>
          <w:sz w:val="21"/>
          <w:szCs w:val="21"/>
          <w:lang w:val="en-GB"/>
        </w:rPr>
        <w:t>scientifique</w:t>
      </w:r>
      <w:proofErr w:type="spellEnd"/>
      <w:r w:rsidRPr="00551500">
        <w:rPr>
          <w:rFonts w:ascii="Calibri" w:eastAsia="Calibri" w:hAnsi="Calibri"/>
          <w:b/>
          <w:bCs/>
          <w:color w:val="174F72"/>
          <w:sz w:val="21"/>
          <w:szCs w:val="21"/>
          <w:lang w:val="en-GB"/>
        </w:rPr>
        <w:t xml:space="preserve"> :</w:t>
      </w:r>
      <w:r w:rsidRPr="00551500">
        <w:rPr>
          <w:lang w:val="en-GB"/>
        </w:rPr>
        <w:t xml:space="preserve"> </w:t>
      </w:r>
      <w:hyperlink r:id="rId26" w:history="1">
        <w:r w:rsidRPr="00551500">
          <w:rPr>
            <w:rStyle w:val="Lienhypertexte"/>
            <w:rFonts w:ascii="Calibri" w:eastAsia="Calibri" w:hAnsi="Calibri"/>
            <w:i/>
            <w:iCs/>
            <w:sz w:val="21"/>
            <w:szCs w:val="21"/>
            <w:lang w:val="en-GB"/>
          </w:rPr>
          <w:t>Developing Complex Problem-Solving Skills: An Engineering Perspective</w:t>
        </w:r>
        <w:r w:rsidR="00551500" w:rsidRPr="00551500">
          <w:rPr>
            <w:rStyle w:val="Lienhypertexte"/>
            <w:rFonts w:ascii="Calibri" w:eastAsia="Calibri" w:hAnsi="Calibri"/>
            <w:sz w:val="21"/>
            <w:szCs w:val="21"/>
            <w:lang w:val="en-GB"/>
          </w:rPr>
          <w:t>.</w:t>
        </w:r>
      </w:hyperlink>
      <w:r w:rsidR="00551500" w:rsidRPr="00551500">
        <w:rPr>
          <w:rFonts w:ascii="Calibri" w:eastAsia="Calibri" w:hAnsi="Calibri"/>
          <w:color w:val="174F72"/>
          <w:sz w:val="21"/>
          <w:szCs w:val="21"/>
          <w:lang w:val="en-GB"/>
        </w:rPr>
        <w:t xml:space="preserve"> </w:t>
      </w:r>
      <w:r w:rsidRPr="00551500">
        <w:rPr>
          <w:rFonts w:ascii="Calibri" w:eastAsia="Calibri" w:hAnsi="Calibri"/>
          <w:color w:val="174F72"/>
          <w:sz w:val="21"/>
          <w:szCs w:val="21"/>
          <w:lang w:val="fr-FR"/>
        </w:rPr>
        <w:t>Présente la conception d’un cours d’apprentissage mixte intégrant des méthodes didactiques pour enseigner la résolution de problèmes complexes, combinées à des sujets liés à l’intégration logicielle.</w:t>
      </w:r>
    </w:p>
    <w:p w14:paraId="7299AA65" w14:textId="5BB22755" w:rsidR="00455353" w:rsidRPr="00551500" w:rsidRDefault="00455353" w:rsidP="00455353">
      <w:pPr>
        <w:pStyle w:val="NormalWeb"/>
        <w:widowControl/>
        <w:numPr>
          <w:ilvl w:val="0"/>
          <w:numId w:val="51"/>
        </w:numPr>
        <w:rPr>
          <w:lang w:val="fr-FR"/>
        </w:rPr>
      </w:pPr>
      <w:r w:rsidRPr="00551500">
        <w:rPr>
          <w:rFonts w:ascii="Calibri" w:eastAsia="Calibri" w:hAnsi="Calibri"/>
          <w:b/>
          <w:bCs/>
          <w:color w:val="174F72"/>
          <w:sz w:val="21"/>
          <w:szCs w:val="21"/>
          <w:lang w:val="en-GB"/>
        </w:rPr>
        <w:t xml:space="preserve">Article </w:t>
      </w:r>
      <w:proofErr w:type="spellStart"/>
      <w:r w:rsidRPr="00551500">
        <w:rPr>
          <w:rFonts w:ascii="Calibri" w:eastAsia="Calibri" w:hAnsi="Calibri"/>
          <w:b/>
          <w:bCs/>
          <w:color w:val="174F72"/>
          <w:sz w:val="21"/>
          <w:szCs w:val="21"/>
          <w:lang w:val="en-GB"/>
        </w:rPr>
        <w:t>scientifique</w:t>
      </w:r>
      <w:proofErr w:type="spellEnd"/>
      <w:r w:rsidRPr="00551500">
        <w:rPr>
          <w:rFonts w:ascii="Calibri" w:eastAsia="Calibri" w:hAnsi="Calibri"/>
          <w:b/>
          <w:bCs/>
          <w:color w:val="174F72"/>
          <w:sz w:val="21"/>
          <w:szCs w:val="21"/>
          <w:lang w:val="en-GB"/>
        </w:rPr>
        <w:t xml:space="preserve"> :</w:t>
      </w:r>
      <w:r w:rsidRPr="00551500">
        <w:rPr>
          <w:lang w:val="en-GB"/>
        </w:rPr>
        <w:t xml:space="preserve"> </w:t>
      </w:r>
      <w:hyperlink r:id="rId27" w:history="1">
        <w:r w:rsidRPr="00551500">
          <w:rPr>
            <w:rStyle w:val="Lienhypertexte"/>
            <w:rFonts w:ascii="Calibri" w:eastAsia="Calibri" w:hAnsi="Calibri"/>
            <w:i/>
            <w:iCs/>
            <w:sz w:val="21"/>
            <w:szCs w:val="21"/>
            <w:lang w:val="en-GB"/>
          </w:rPr>
          <w:t>Problem-Based Learning and Engineering Education for Sustainability: Where we are and where could we go</w:t>
        </w:r>
      </w:hyperlink>
      <w:r w:rsidRPr="00551500">
        <w:rPr>
          <w:rFonts w:ascii="Calibri" w:eastAsia="Calibri" w:hAnsi="Calibri"/>
          <w:i/>
          <w:iCs/>
          <w:color w:val="174F72"/>
          <w:sz w:val="21"/>
          <w:szCs w:val="21"/>
          <w:lang w:val="en-GB"/>
        </w:rPr>
        <w:t>?</w:t>
      </w:r>
      <w:r w:rsidR="00551500" w:rsidRPr="00551500">
        <w:rPr>
          <w:rFonts w:ascii="Calibri" w:eastAsia="Calibri" w:hAnsi="Calibri"/>
          <w:color w:val="174F72"/>
          <w:sz w:val="21"/>
          <w:szCs w:val="21"/>
          <w:lang w:val="en-GB"/>
        </w:rPr>
        <w:t xml:space="preserve"> </w:t>
      </w:r>
      <w:r w:rsidRPr="00551500">
        <w:rPr>
          <w:rFonts w:ascii="Calibri" w:eastAsia="Calibri" w:hAnsi="Calibri"/>
          <w:color w:val="174F72"/>
          <w:sz w:val="21"/>
          <w:szCs w:val="21"/>
          <w:lang w:val="fr-FR"/>
        </w:rPr>
        <w:t xml:space="preserve">Explique comment l’apprentissage par problèmes (APP) peut être utilisé efficacement pour enseigner la durabilité dans l’éducation en ingénierie, en soulignant les pratiques actuelles et les </w:t>
      </w:r>
      <w:proofErr w:type="gramStart"/>
      <w:r w:rsidRPr="00551500">
        <w:rPr>
          <w:rFonts w:ascii="Calibri" w:eastAsia="Calibri" w:hAnsi="Calibri"/>
          <w:color w:val="174F72"/>
          <w:sz w:val="21"/>
          <w:szCs w:val="21"/>
          <w:lang w:val="fr-FR"/>
        </w:rPr>
        <w:t>perspectives futures</w:t>
      </w:r>
      <w:proofErr w:type="gramEnd"/>
      <w:r w:rsidRPr="00551500">
        <w:rPr>
          <w:rFonts w:ascii="Calibri" w:eastAsia="Calibri" w:hAnsi="Calibri"/>
          <w:color w:val="174F72"/>
          <w:sz w:val="21"/>
          <w:szCs w:val="21"/>
          <w:lang w:val="fr-FR"/>
        </w:rPr>
        <w:t>.</w:t>
      </w:r>
    </w:p>
    <w:p w14:paraId="63AA81CD" w14:textId="50F82C28" w:rsidR="00455353" w:rsidRPr="00551500" w:rsidRDefault="00455353" w:rsidP="00551500">
      <w:pPr>
        <w:pStyle w:val="Titre3"/>
        <w:ind w:firstLine="720"/>
        <w:rPr>
          <w:rFonts w:ascii="Calibri" w:eastAsia="Calibri" w:hAnsi="Calibri"/>
          <w:color w:val="174F72"/>
          <w:sz w:val="21"/>
          <w:szCs w:val="21"/>
          <w:lang w:eastAsia="en-US"/>
        </w:rPr>
      </w:pPr>
      <w:r w:rsidRPr="00551500">
        <w:rPr>
          <w:rFonts w:ascii="Calibri" w:eastAsia="Calibri" w:hAnsi="Calibri"/>
          <w:color w:val="174F72"/>
          <w:sz w:val="21"/>
          <w:szCs w:val="21"/>
          <w:lang w:eastAsia="en-US"/>
        </w:rPr>
        <w:t>15S : PENSÉE CRITIQUE</w:t>
      </w:r>
      <w:r w:rsidR="00551500">
        <w:rPr>
          <w:rFonts w:ascii="Calibri" w:eastAsia="Calibri" w:hAnsi="Calibri"/>
          <w:color w:val="174F72"/>
          <w:sz w:val="21"/>
          <w:szCs w:val="21"/>
          <w:lang w:eastAsia="en-US"/>
        </w:rPr>
        <w:t xml:space="preserve">. </w:t>
      </w:r>
      <w:r w:rsidRPr="00551500">
        <w:rPr>
          <w:rFonts w:ascii="Calibri" w:eastAsia="Calibri" w:hAnsi="Calibri"/>
          <w:b w:val="0"/>
          <w:bCs w:val="0"/>
          <w:color w:val="174F72"/>
          <w:sz w:val="21"/>
          <w:szCs w:val="21"/>
        </w:rPr>
        <w:t>Compétences en pensée critique.</w:t>
      </w:r>
    </w:p>
    <w:p w14:paraId="1F4276BB" w14:textId="77777777" w:rsidR="00455353" w:rsidRPr="00455353" w:rsidRDefault="00455353" w:rsidP="00455353">
      <w:pPr>
        <w:pStyle w:val="NormalWeb"/>
        <w:widowControl/>
        <w:numPr>
          <w:ilvl w:val="0"/>
          <w:numId w:val="52"/>
        </w:numPr>
        <w:rPr>
          <w:lang w:val="fr-FR"/>
        </w:rPr>
      </w:pPr>
      <w:r w:rsidRPr="00551500">
        <w:rPr>
          <w:rFonts w:ascii="Calibri" w:eastAsia="Calibri" w:hAnsi="Calibri"/>
          <w:b/>
          <w:bCs/>
          <w:color w:val="174F72"/>
          <w:sz w:val="21"/>
          <w:szCs w:val="21"/>
          <w:lang w:val="en-GB"/>
        </w:rPr>
        <w:t xml:space="preserve">Article de </w:t>
      </w:r>
      <w:proofErr w:type="gramStart"/>
      <w:r w:rsidRPr="00551500">
        <w:rPr>
          <w:rFonts w:ascii="Calibri" w:eastAsia="Calibri" w:hAnsi="Calibri"/>
          <w:b/>
          <w:bCs/>
          <w:color w:val="174F72"/>
          <w:sz w:val="21"/>
          <w:szCs w:val="21"/>
          <w:lang w:val="en-GB"/>
        </w:rPr>
        <w:t>revue :</w:t>
      </w:r>
      <w:proofErr w:type="gramEnd"/>
      <w:r w:rsidRPr="00455353">
        <w:rPr>
          <w:lang w:val="fr-FR"/>
        </w:rPr>
        <w:t xml:space="preserve"> </w:t>
      </w:r>
      <w:r w:rsidRPr="00A423B1">
        <w:rPr>
          <w:rFonts w:ascii="Calibri" w:eastAsia="Calibri" w:hAnsi="Calibri"/>
          <w:i/>
          <w:iCs/>
          <w:color w:val="174F72"/>
          <w:sz w:val="21"/>
          <w:szCs w:val="21"/>
          <w:lang w:val="fr-FR"/>
        </w:rPr>
        <w:t xml:space="preserve">Critical thinking to </w:t>
      </w:r>
      <w:proofErr w:type="spellStart"/>
      <w:r w:rsidRPr="00A423B1">
        <w:rPr>
          <w:rFonts w:ascii="Calibri" w:eastAsia="Calibri" w:hAnsi="Calibri"/>
          <w:i/>
          <w:iCs/>
          <w:color w:val="174F72"/>
          <w:sz w:val="21"/>
          <w:szCs w:val="21"/>
          <w:lang w:val="fr-FR"/>
        </w:rPr>
        <w:t>embed</w:t>
      </w:r>
      <w:proofErr w:type="spellEnd"/>
      <w:r w:rsidRPr="00A423B1">
        <w:rPr>
          <w:rFonts w:ascii="Calibri" w:eastAsia="Calibri" w:hAnsi="Calibri"/>
          <w:i/>
          <w:iCs/>
          <w:color w:val="174F72"/>
          <w:sz w:val="21"/>
          <w:szCs w:val="21"/>
          <w:lang w:val="fr-FR"/>
        </w:rPr>
        <w:t xml:space="preserve"> sustainability in engineering courses </w:t>
      </w:r>
      <w:proofErr w:type="spellStart"/>
      <w:r w:rsidRPr="00A423B1">
        <w:rPr>
          <w:rFonts w:ascii="Calibri" w:eastAsia="Calibri" w:hAnsi="Calibri"/>
          <w:i/>
          <w:iCs/>
          <w:color w:val="174F72"/>
          <w:sz w:val="21"/>
          <w:szCs w:val="21"/>
          <w:lang w:val="fr-FR"/>
        </w:rPr>
        <w:t>activities</w:t>
      </w:r>
      <w:proofErr w:type="spellEnd"/>
      <w:r w:rsidRPr="00A423B1">
        <w:rPr>
          <w:rFonts w:ascii="Calibri" w:eastAsia="Calibri" w:hAnsi="Calibri"/>
          <w:i/>
          <w:iCs/>
          <w:color w:val="174F72"/>
          <w:sz w:val="21"/>
          <w:szCs w:val="21"/>
          <w:lang w:val="fr-FR"/>
        </w:rPr>
        <w:t xml:space="preserve">: A </w:t>
      </w:r>
      <w:proofErr w:type="spellStart"/>
      <w:r w:rsidRPr="00A423B1">
        <w:rPr>
          <w:rFonts w:ascii="Calibri" w:eastAsia="Calibri" w:hAnsi="Calibri"/>
          <w:i/>
          <w:iCs/>
          <w:color w:val="174F72"/>
          <w:sz w:val="21"/>
          <w:szCs w:val="21"/>
          <w:lang w:val="fr-FR"/>
        </w:rPr>
        <w:t>systematic</w:t>
      </w:r>
      <w:proofErr w:type="spellEnd"/>
      <w:r w:rsidRPr="00A423B1">
        <w:rPr>
          <w:rFonts w:ascii="Calibri" w:eastAsia="Calibri" w:hAnsi="Calibri"/>
          <w:i/>
          <w:iCs/>
          <w:color w:val="174F72"/>
          <w:sz w:val="21"/>
          <w:szCs w:val="21"/>
          <w:lang w:val="fr-FR"/>
        </w:rPr>
        <w:t xml:space="preserve"> </w:t>
      </w:r>
      <w:proofErr w:type="spellStart"/>
      <w:r w:rsidRPr="00A423B1">
        <w:rPr>
          <w:rFonts w:ascii="Calibri" w:eastAsia="Calibri" w:hAnsi="Calibri"/>
          <w:i/>
          <w:iCs/>
          <w:color w:val="174F72"/>
          <w:sz w:val="21"/>
          <w:szCs w:val="21"/>
          <w:lang w:val="fr-FR"/>
        </w:rPr>
        <w:t>Literature</w:t>
      </w:r>
      <w:proofErr w:type="spellEnd"/>
      <w:r w:rsidRPr="00A423B1">
        <w:rPr>
          <w:rFonts w:ascii="Calibri" w:eastAsia="Calibri" w:hAnsi="Calibri"/>
          <w:i/>
          <w:iCs/>
          <w:color w:val="174F72"/>
          <w:sz w:val="21"/>
          <w:szCs w:val="21"/>
          <w:lang w:val="fr-FR"/>
        </w:rPr>
        <w:t xml:space="preserve"> Review</w:t>
      </w:r>
      <w:r w:rsidRPr="00A423B1">
        <w:rPr>
          <w:rFonts w:ascii="Calibri" w:eastAsia="Calibri" w:hAnsi="Calibri"/>
          <w:color w:val="174F72"/>
          <w:sz w:val="21"/>
          <w:szCs w:val="21"/>
          <w:lang w:val="fr-FR"/>
        </w:rPr>
        <w:br/>
        <w:t>Explore la tendance actuelle des études en ingénierie à inclure la durabilité à travers la pensée critique.</w:t>
      </w:r>
    </w:p>
    <w:p w14:paraId="53D1B4EE" w14:textId="77777777" w:rsidR="00455353" w:rsidRPr="00455353" w:rsidRDefault="00455353" w:rsidP="00455353">
      <w:pPr>
        <w:pStyle w:val="NormalWeb"/>
        <w:widowControl/>
        <w:numPr>
          <w:ilvl w:val="0"/>
          <w:numId w:val="52"/>
        </w:numPr>
        <w:rPr>
          <w:lang w:val="fr-FR"/>
        </w:rPr>
      </w:pPr>
      <w:proofErr w:type="gramStart"/>
      <w:r w:rsidRPr="00551500">
        <w:rPr>
          <w:rFonts w:ascii="Calibri" w:eastAsia="Calibri" w:hAnsi="Calibri"/>
          <w:b/>
          <w:bCs/>
          <w:color w:val="174F72"/>
          <w:sz w:val="21"/>
          <w:szCs w:val="21"/>
          <w:lang w:val="en-GB"/>
        </w:rPr>
        <w:t>Outil :</w:t>
      </w:r>
      <w:proofErr w:type="gramEnd"/>
      <w:r w:rsidRPr="00455353">
        <w:rPr>
          <w:lang w:val="fr-FR"/>
        </w:rPr>
        <w:t xml:space="preserve"> </w:t>
      </w:r>
      <w:proofErr w:type="spellStart"/>
      <w:r w:rsidRPr="00A423B1">
        <w:rPr>
          <w:rFonts w:ascii="Calibri" w:eastAsia="Calibri" w:hAnsi="Calibri"/>
          <w:i/>
          <w:iCs/>
          <w:color w:val="174F72"/>
          <w:sz w:val="21"/>
          <w:szCs w:val="21"/>
          <w:lang w:val="fr-FR"/>
        </w:rPr>
        <w:t>Kialo</w:t>
      </w:r>
      <w:proofErr w:type="spellEnd"/>
      <w:r w:rsidRPr="00A423B1">
        <w:rPr>
          <w:rFonts w:ascii="Calibri" w:eastAsia="Calibri" w:hAnsi="Calibri"/>
          <w:color w:val="174F72"/>
          <w:sz w:val="21"/>
          <w:szCs w:val="21"/>
          <w:lang w:val="fr-FR"/>
        </w:rPr>
        <w:br/>
        <w:t>Plateforme gratuite facilitant les débats structurés, permettant aux étudiants de participer à des discussions raisonnées sur des sujets complexes.</w:t>
      </w:r>
      <w:r w:rsidRPr="00A423B1">
        <w:rPr>
          <w:rFonts w:ascii="Calibri" w:eastAsia="Calibri" w:hAnsi="Calibri"/>
          <w:color w:val="174F72"/>
          <w:sz w:val="21"/>
          <w:szCs w:val="21"/>
          <w:lang w:val="fr-FR"/>
        </w:rPr>
        <w:br/>
        <w:t>https://www.kialo.com</w:t>
      </w:r>
    </w:p>
    <w:p w14:paraId="1EE2EC3D" w14:textId="5386FC85" w:rsidR="00455353" w:rsidRPr="00A423B1" w:rsidRDefault="00455353" w:rsidP="00455353">
      <w:pPr>
        <w:pStyle w:val="NormalWeb"/>
        <w:widowControl/>
        <w:numPr>
          <w:ilvl w:val="0"/>
          <w:numId w:val="52"/>
        </w:numPr>
        <w:rPr>
          <w:lang w:val="fr-FR"/>
        </w:rPr>
      </w:pPr>
      <w:r w:rsidRPr="00551500">
        <w:rPr>
          <w:rFonts w:ascii="Calibri" w:eastAsia="Calibri" w:hAnsi="Calibri"/>
          <w:b/>
          <w:bCs/>
          <w:color w:val="174F72"/>
          <w:sz w:val="21"/>
          <w:szCs w:val="21"/>
          <w:lang w:val="en-GB"/>
        </w:rPr>
        <w:t xml:space="preserve">Boîte à </w:t>
      </w:r>
      <w:proofErr w:type="gramStart"/>
      <w:r w:rsidRPr="00551500">
        <w:rPr>
          <w:rFonts w:ascii="Calibri" w:eastAsia="Calibri" w:hAnsi="Calibri"/>
          <w:b/>
          <w:bCs/>
          <w:color w:val="174F72"/>
          <w:sz w:val="21"/>
          <w:szCs w:val="21"/>
          <w:lang w:val="en-GB"/>
        </w:rPr>
        <w:t>outils :</w:t>
      </w:r>
      <w:proofErr w:type="gramEnd"/>
      <w:r w:rsidRPr="00455353">
        <w:rPr>
          <w:lang w:val="fr-FR"/>
        </w:rPr>
        <w:t xml:space="preserve"> </w:t>
      </w:r>
      <w:r w:rsidRPr="00A423B1">
        <w:rPr>
          <w:rFonts w:ascii="Calibri" w:eastAsia="Calibri" w:hAnsi="Calibri"/>
          <w:i/>
          <w:iCs/>
          <w:color w:val="174F72"/>
          <w:sz w:val="21"/>
          <w:szCs w:val="21"/>
          <w:lang w:val="fr-FR"/>
        </w:rPr>
        <w:t xml:space="preserve">Sustainability Toolkit: </w:t>
      </w:r>
      <w:proofErr w:type="spellStart"/>
      <w:r w:rsidRPr="00A423B1">
        <w:rPr>
          <w:rFonts w:ascii="Calibri" w:eastAsia="Calibri" w:hAnsi="Calibri"/>
          <w:i/>
          <w:iCs/>
          <w:color w:val="174F72"/>
          <w:sz w:val="21"/>
          <w:szCs w:val="21"/>
          <w:lang w:val="fr-FR"/>
        </w:rPr>
        <w:t>Teaching</w:t>
      </w:r>
      <w:proofErr w:type="spellEnd"/>
      <w:r w:rsidRPr="00A423B1">
        <w:rPr>
          <w:rFonts w:ascii="Calibri" w:eastAsia="Calibri" w:hAnsi="Calibri"/>
          <w:i/>
          <w:iCs/>
          <w:color w:val="174F72"/>
          <w:sz w:val="21"/>
          <w:szCs w:val="21"/>
          <w:lang w:val="fr-FR"/>
        </w:rPr>
        <w:t xml:space="preserve"> </w:t>
      </w:r>
      <w:proofErr w:type="spellStart"/>
      <w:r w:rsidRPr="00A423B1">
        <w:rPr>
          <w:rFonts w:ascii="Calibri" w:eastAsia="Calibri" w:hAnsi="Calibri"/>
          <w:i/>
          <w:iCs/>
          <w:color w:val="174F72"/>
          <w:sz w:val="21"/>
          <w:szCs w:val="21"/>
          <w:lang w:val="fr-FR"/>
        </w:rPr>
        <w:t>tools</w:t>
      </w:r>
      <w:proofErr w:type="spellEnd"/>
      <w:r w:rsidRPr="00A423B1">
        <w:rPr>
          <w:rFonts w:ascii="Calibri" w:eastAsia="Calibri" w:hAnsi="Calibri"/>
          <w:color w:val="174F72"/>
          <w:sz w:val="21"/>
          <w:szCs w:val="21"/>
          <w:lang w:val="fr-FR"/>
        </w:rPr>
        <w:br/>
        <w:t xml:space="preserve">Boîte à outils du </w:t>
      </w:r>
      <w:r w:rsidRPr="00A423B1">
        <w:rPr>
          <w:rFonts w:ascii="Calibri" w:eastAsia="Calibri" w:hAnsi="Calibri"/>
          <w:i/>
          <w:iCs/>
          <w:color w:val="174F72"/>
          <w:sz w:val="21"/>
          <w:szCs w:val="21"/>
          <w:lang w:val="fr-FR"/>
        </w:rPr>
        <w:t xml:space="preserve">Engineering </w:t>
      </w:r>
      <w:proofErr w:type="spellStart"/>
      <w:r w:rsidRPr="00A423B1">
        <w:rPr>
          <w:rFonts w:ascii="Calibri" w:eastAsia="Calibri" w:hAnsi="Calibri"/>
          <w:i/>
          <w:iCs/>
          <w:color w:val="174F72"/>
          <w:sz w:val="21"/>
          <w:szCs w:val="21"/>
          <w:lang w:val="fr-FR"/>
        </w:rPr>
        <w:t>Professors</w:t>
      </w:r>
      <w:proofErr w:type="spellEnd"/>
      <w:r w:rsidRPr="00A423B1">
        <w:rPr>
          <w:rFonts w:ascii="Calibri" w:eastAsia="Calibri" w:hAnsi="Calibri"/>
          <w:i/>
          <w:iCs/>
          <w:color w:val="174F72"/>
          <w:sz w:val="21"/>
          <w:szCs w:val="21"/>
          <w:lang w:val="fr-FR"/>
        </w:rPr>
        <w:t xml:space="preserve"> Council</w:t>
      </w:r>
      <w:r w:rsidRPr="00A423B1">
        <w:rPr>
          <w:rFonts w:ascii="Calibri" w:eastAsia="Calibri" w:hAnsi="Calibri"/>
          <w:color w:val="174F72"/>
          <w:sz w:val="21"/>
          <w:szCs w:val="21"/>
          <w:lang w:val="fr-FR"/>
        </w:rPr>
        <w:t xml:space="preserve"> comprenant des activités pédagogiques intégrant les compétences de pensée critique.</w:t>
      </w:r>
      <w:r w:rsidRPr="00A423B1">
        <w:rPr>
          <w:rFonts w:ascii="Calibri" w:eastAsia="Calibri" w:hAnsi="Calibri"/>
          <w:color w:val="174F72"/>
          <w:sz w:val="21"/>
          <w:szCs w:val="21"/>
          <w:lang w:val="fr-FR"/>
        </w:rPr>
        <w:br/>
        <w:t>https://epc.ac.uk/sustainability-toolkit</w:t>
      </w:r>
    </w:p>
    <w:p w14:paraId="0F87A1CF" w14:textId="43A2E399" w:rsidR="00455353" w:rsidRPr="00A423B1" w:rsidRDefault="00455353" w:rsidP="00A423B1">
      <w:pPr>
        <w:pStyle w:val="Titre3"/>
        <w:rPr>
          <w:rFonts w:ascii="Calibri" w:eastAsia="Calibri" w:hAnsi="Calibri"/>
          <w:b w:val="0"/>
          <w:bCs w:val="0"/>
          <w:color w:val="F15B2A"/>
          <w:sz w:val="21"/>
          <w:szCs w:val="21"/>
          <w:lang w:eastAsia="en-US"/>
        </w:rPr>
      </w:pPr>
      <w:r w:rsidRPr="00A423B1">
        <w:rPr>
          <w:rFonts w:ascii="Calibri" w:eastAsia="Calibri" w:hAnsi="Calibri"/>
          <w:color w:val="F15B2A"/>
          <w:sz w:val="21"/>
          <w:szCs w:val="21"/>
          <w:lang w:eastAsia="en-US"/>
        </w:rPr>
        <w:t>C03 : INFRASTRUCTURES ET VILLES DURABLES ET RÉSILIENTES</w:t>
      </w:r>
      <w:r w:rsidR="00A423B1">
        <w:rPr>
          <w:rFonts w:ascii="Calibri" w:eastAsia="Calibri" w:hAnsi="Calibri"/>
          <w:color w:val="F15B2A"/>
          <w:sz w:val="21"/>
          <w:szCs w:val="21"/>
          <w:lang w:eastAsia="en-US"/>
        </w:rPr>
        <w:t xml:space="preserve">. </w:t>
      </w:r>
      <w:r w:rsidRPr="00A423B1">
        <w:rPr>
          <w:rFonts w:ascii="Calibri" w:eastAsia="Calibri" w:hAnsi="Calibri"/>
          <w:b w:val="0"/>
          <w:bCs w:val="0"/>
          <w:color w:val="174F72"/>
          <w:sz w:val="21"/>
          <w:szCs w:val="21"/>
        </w:rPr>
        <w:t>Capacité à développer des modèles d’infrastructures et de villes durables et résilientes, en identifiant et en comprenant les risques posés par le changement climatique, en mettant en œuvre des stratégies de mobilité durable ; la production d’énergie renouvelable distribuée ; les chaînes d’approvisionnement circulaires ; et les solutions fondées sur la nature et les scénarios prospectifs.</w:t>
      </w:r>
    </w:p>
    <w:p w14:paraId="6157365A" w14:textId="3D4ECD31" w:rsidR="00455353" w:rsidRPr="00455353" w:rsidRDefault="00455353" w:rsidP="00455353">
      <w:pPr>
        <w:pStyle w:val="NormalWeb"/>
        <w:widowControl/>
        <w:numPr>
          <w:ilvl w:val="0"/>
          <w:numId w:val="53"/>
        </w:numPr>
        <w:rPr>
          <w:lang w:val="fr-FR"/>
        </w:rPr>
      </w:pPr>
      <w:r w:rsidRPr="00A423B1">
        <w:rPr>
          <w:rFonts w:ascii="Calibri" w:eastAsia="Calibri" w:hAnsi="Calibri"/>
          <w:b/>
          <w:bCs/>
          <w:color w:val="174F72"/>
          <w:sz w:val="21"/>
          <w:szCs w:val="21"/>
          <w:lang w:val="en-GB"/>
        </w:rPr>
        <w:t xml:space="preserve">Rapport de </w:t>
      </w:r>
      <w:proofErr w:type="spellStart"/>
      <w:proofErr w:type="gramStart"/>
      <w:r w:rsidRPr="00A423B1">
        <w:rPr>
          <w:rFonts w:ascii="Calibri" w:eastAsia="Calibri" w:hAnsi="Calibri"/>
          <w:b/>
          <w:bCs/>
          <w:color w:val="174F72"/>
          <w:sz w:val="21"/>
          <w:szCs w:val="21"/>
          <w:lang w:val="en-GB"/>
        </w:rPr>
        <w:t>l’ONU</w:t>
      </w:r>
      <w:proofErr w:type="spellEnd"/>
      <w:r w:rsidRPr="00A423B1">
        <w:rPr>
          <w:rFonts w:ascii="Calibri" w:eastAsia="Calibri" w:hAnsi="Calibri"/>
          <w:b/>
          <w:bCs/>
          <w:color w:val="174F72"/>
          <w:sz w:val="21"/>
          <w:szCs w:val="21"/>
          <w:lang w:val="en-GB"/>
        </w:rPr>
        <w:t xml:space="preserve"> :</w:t>
      </w:r>
      <w:proofErr w:type="gramEnd"/>
      <w:r w:rsidRPr="00A423B1">
        <w:rPr>
          <w:lang w:val="en-GB"/>
        </w:rPr>
        <w:t xml:space="preserve"> </w:t>
      </w:r>
      <w:hyperlink r:id="rId28" w:history="1">
        <w:r w:rsidRPr="00A423B1">
          <w:rPr>
            <w:rStyle w:val="Lienhypertexte"/>
            <w:rFonts w:ascii="Calibri" w:eastAsia="Calibri" w:hAnsi="Calibri"/>
            <w:i/>
            <w:iCs/>
            <w:sz w:val="21"/>
            <w:szCs w:val="21"/>
            <w:lang w:val="en-GB"/>
          </w:rPr>
          <w:t>World Cities Report 2024: Cities and Climate Action</w:t>
        </w:r>
      </w:hyperlink>
      <w:r w:rsidR="00A423B1" w:rsidRPr="00A423B1">
        <w:rPr>
          <w:rFonts w:ascii="Calibri" w:eastAsia="Calibri" w:hAnsi="Calibri"/>
          <w:color w:val="174F72"/>
          <w:sz w:val="21"/>
          <w:szCs w:val="21"/>
          <w:lang w:val="en-GB"/>
        </w:rPr>
        <w:t xml:space="preserve">. </w:t>
      </w:r>
      <w:r w:rsidRPr="00A423B1">
        <w:rPr>
          <w:rFonts w:ascii="Calibri" w:eastAsia="Calibri" w:hAnsi="Calibri"/>
          <w:color w:val="174F72"/>
          <w:sz w:val="21"/>
          <w:szCs w:val="21"/>
          <w:lang w:val="fr-FR"/>
        </w:rPr>
        <w:t>Le rapport fournit une analyse des impacts climatiques actuels et attendus sur différentes régions et villes.</w:t>
      </w:r>
    </w:p>
    <w:p w14:paraId="69CCF55B" w14:textId="4D4A8B31" w:rsidR="00455353" w:rsidRPr="00455353" w:rsidRDefault="00455353" w:rsidP="00455353">
      <w:pPr>
        <w:pStyle w:val="NormalWeb"/>
        <w:widowControl/>
        <w:numPr>
          <w:ilvl w:val="0"/>
          <w:numId w:val="53"/>
        </w:numPr>
        <w:rPr>
          <w:lang w:val="fr-FR"/>
        </w:rPr>
      </w:pPr>
      <w:r w:rsidRPr="00A423B1">
        <w:rPr>
          <w:rFonts w:ascii="Calibri" w:eastAsia="Calibri" w:hAnsi="Calibri"/>
          <w:b/>
          <w:bCs/>
          <w:color w:val="174F72"/>
          <w:sz w:val="21"/>
          <w:szCs w:val="21"/>
          <w:lang w:val="fr-FR"/>
        </w:rPr>
        <w:t>Études de cas :</w:t>
      </w:r>
      <w:r w:rsidRPr="00455353">
        <w:rPr>
          <w:lang w:val="fr-FR"/>
        </w:rPr>
        <w:t xml:space="preserve"> </w:t>
      </w:r>
      <w:hyperlink r:id="rId29" w:history="1">
        <w:r w:rsidRPr="00A423B1">
          <w:rPr>
            <w:rStyle w:val="Lienhypertexte"/>
            <w:rFonts w:ascii="Calibri" w:eastAsia="Calibri" w:hAnsi="Calibri"/>
            <w:i/>
            <w:iCs/>
            <w:sz w:val="21"/>
            <w:szCs w:val="21"/>
            <w:lang w:val="fr-FR"/>
          </w:rPr>
          <w:t xml:space="preserve">C40 </w:t>
        </w:r>
        <w:proofErr w:type="spellStart"/>
        <w:r w:rsidRPr="00A423B1">
          <w:rPr>
            <w:rStyle w:val="Lienhypertexte"/>
            <w:rFonts w:ascii="Calibri" w:eastAsia="Calibri" w:hAnsi="Calibri"/>
            <w:i/>
            <w:iCs/>
            <w:sz w:val="21"/>
            <w:szCs w:val="21"/>
            <w:lang w:val="fr-FR"/>
          </w:rPr>
          <w:t>Knowledge</w:t>
        </w:r>
        <w:proofErr w:type="spellEnd"/>
        <w:r w:rsidRPr="00A423B1">
          <w:rPr>
            <w:rStyle w:val="Lienhypertexte"/>
            <w:rFonts w:ascii="Calibri" w:eastAsia="Calibri" w:hAnsi="Calibri"/>
            <w:i/>
            <w:iCs/>
            <w:sz w:val="21"/>
            <w:szCs w:val="21"/>
            <w:lang w:val="fr-FR"/>
          </w:rPr>
          <w:t xml:space="preserve"> Hub</w:t>
        </w:r>
        <w:r w:rsidR="00A423B1" w:rsidRPr="00A423B1">
          <w:rPr>
            <w:rStyle w:val="Lienhypertexte"/>
            <w:rFonts w:ascii="Calibri" w:eastAsia="Calibri" w:hAnsi="Calibri"/>
            <w:sz w:val="21"/>
            <w:szCs w:val="21"/>
            <w:lang w:val="fr-FR"/>
          </w:rPr>
          <w:t>.</w:t>
        </w:r>
      </w:hyperlink>
      <w:r w:rsidR="00A423B1">
        <w:rPr>
          <w:rFonts w:ascii="Calibri" w:eastAsia="Calibri" w:hAnsi="Calibri"/>
          <w:color w:val="174F72"/>
          <w:sz w:val="21"/>
          <w:szCs w:val="21"/>
          <w:lang w:val="fr-FR"/>
        </w:rPr>
        <w:t xml:space="preserve"> </w:t>
      </w:r>
      <w:r w:rsidRPr="00A423B1">
        <w:rPr>
          <w:rFonts w:ascii="Calibri" w:eastAsia="Calibri" w:hAnsi="Calibri"/>
          <w:color w:val="174F72"/>
          <w:sz w:val="21"/>
          <w:szCs w:val="21"/>
          <w:lang w:val="fr-FR"/>
        </w:rPr>
        <w:t>Diverses ressources pratiques pour aider les villes à agir contre le changement climatique.</w:t>
      </w:r>
    </w:p>
    <w:p w14:paraId="76ED9C04" w14:textId="293F86DF" w:rsidR="00455353" w:rsidRPr="00455353" w:rsidRDefault="00455353" w:rsidP="00455353">
      <w:pPr>
        <w:pStyle w:val="NormalWeb"/>
        <w:widowControl/>
        <w:numPr>
          <w:ilvl w:val="0"/>
          <w:numId w:val="53"/>
        </w:numPr>
        <w:rPr>
          <w:lang w:val="fr-FR"/>
        </w:rPr>
      </w:pPr>
      <w:r w:rsidRPr="00A423B1">
        <w:rPr>
          <w:rFonts w:ascii="Calibri" w:eastAsia="Calibri" w:hAnsi="Calibri"/>
          <w:b/>
          <w:bCs/>
          <w:color w:val="174F72"/>
          <w:sz w:val="21"/>
          <w:szCs w:val="21"/>
          <w:lang w:val="fr-FR"/>
        </w:rPr>
        <w:lastRenderedPageBreak/>
        <w:t>Orientations sur la mise en œuvre d’initiatives locales et régionales d’économie circulaire :</w:t>
      </w:r>
      <w:r w:rsidRPr="00A423B1">
        <w:rPr>
          <w:rFonts w:ascii="Calibri" w:eastAsia="Calibri" w:hAnsi="Calibri"/>
          <w:color w:val="174F72"/>
          <w:sz w:val="21"/>
          <w:szCs w:val="21"/>
          <w:lang w:val="fr-FR"/>
        </w:rPr>
        <w:t xml:space="preserve"> </w:t>
      </w:r>
      <w:hyperlink r:id="rId30" w:history="1">
        <w:proofErr w:type="spellStart"/>
        <w:r w:rsidRPr="00A423B1">
          <w:rPr>
            <w:rStyle w:val="Lienhypertexte"/>
            <w:rFonts w:ascii="Calibri" w:eastAsia="Calibri" w:hAnsi="Calibri"/>
            <w:i/>
            <w:iCs/>
            <w:sz w:val="21"/>
            <w:szCs w:val="21"/>
            <w:lang w:val="fr-FR"/>
          </w:rPr>
          <w:t>Circular</w:t>
        </w:r>
        <w:proofErr w:type="spellEnd"/>
        <w:r w:rsidRPr="00A423B1">
          <w:rPr>
            <w:rStyle w:val="Lienhypertexte"/>
            <w:rFonts w:ascii="Calibri" w:eastAsia="Calibri" w:hAnsi="Calibri"/>
            <w:i/>
            <w:iCs/>
            <w:sz w:val="21"/>
            <w:szCs w:val="21"/>
            <w:lang w:val="fr-FR"/>
          </w:rPr>
          <w:t xml:space="preserve"> Cities and </w:t>
        </w:r>
        <w:proofErr w:type="spellStart"/>
        <w:r w:rsidRPr="00A423B1">
          <w:rPr>
            <w:rStyle w:val="Lienhypertexte"/>
            <w:rFonts w:ascii="Calibri" w:eastAsia="Calibri" w:hAnsi="Calibri"/>
            <w:i/>
            <w:iCs/>
            <w:sz w:val="21"/>
            <w:szCs w:val="21"/>
            <w:lang w:val="fr-FR"/>
          </w:rPr>
          <w:t>regions</w:t>
        </w:r>
        <w:proofErr w:type="spellEnd"/>
        <w:r w:rsidRPr="00A423B1">
          <w:rPr>
            <w:rStyle w:val="Lienhypertexte"/>
            <w:rFonts w:ascii="Calibri" w:eastAsia="Calibri" w:hAnsi="Calibri"/>
            <w:i/>
            <w:iCs/>
            <w:sz w:val="21"/>
            <w:szCs w:val="21"/>
            <w:lang w:val="fr-FR"/>
          </w:rPr>
          <w:t xml:space="preserve"> initiative</w:t>
        </w:r>
        <w:r w:rsidR="00A423B1" w:rsidRPr="00A423B1">
          <w:rPr>
            <w:rStyle w:val="Lienhypertexte"/>
            <w:lang w:val="fr-FR"/>
          </w:rPr>
          <w:t>.</w:t>
        </w:r>
      </w:hyperlink>
    </w:p>
    <w:p w14:paraId="14873E3E" w14:textId="4DA79A73" w:rsidR="00455353" w:rsidRPr="00455353" w:rsidRDefault="00455353" w:rsidP="00455353">
      <w:pPr>
        <w:pStyle w:val="NormalWeb"/>
        <w:widowControl/>
        <w:numPr>
          <w:ilvl w:val="0"/>
          <w:numId w:val="53"/>
        </w:numPr>
        <w:rPr>
          <w:lang w:val="fr-FR"/>
        </w:rPr>
      </w:pPr>
      <w:r w:rsidRPr="00A423B1">
        <w:rPr>
          <w:rFonts w:ascii="Calibri" w:eastAsia="Calibri" w:hAnsi="Calibri"/>
          <w:b/>
          <w:bCs/>
          <w:color w:val="174F72"/>
          <w:sz w:val="21"/>
          <w:szCs w:val="21"/>
          <w:lang w:val="fr-FR"/>
        </w:rPr>
        <w:t>Orientations et outils pratiques :</w:t>
      </w:r>
      <w:r w:rsidRPr="00455353">
        <w:rPr>
          <w:lang w:val="fr-FR"/>
        </w:rPr>
        <w:t xml:space="preserve"> </w:t>
      </w:r>
      <w:hyperlink r:id="rId31" w:history="1">
        <w:r w:rsidRPr="00A423B1">
          <w:rPr>
            <w:rStyle w:val="Lienhypertexte"/>
            <w:rFonts w:ascii="Calibri" w:eastAsia="Calibri" w:hAnsi="Calibri"/>
            <w:i/>
            <w:iCs/>
            <w:sz w:val="21"/>
            <w:szCs w:val="21"/>
            <w:lang w:val="fr-FR"/>
          </w:rPr>
          <w:t xml:space="preserve">ICLEI </w:t>
        </w:r>
        <w:proofErr w:type="spellStart"/>
        <w:r w:rsidRPr="00A423B1">
          <w:rPr>
            <w:rStyle w:val="Lienhypertexte"/>
            <w:rFonts w:ascii="Calibri" w:eastAsia="Calibri" w:hAnsi="Calibri"/>
            <w:i/>
            <w:iCs/>
            <w:sz w:val="21"/>
            <w:szCs w:val="21"/>
            <w:lang w:val="fr-FR"/>
          </w:rPr>
          <w:t>Resilience</w:t>
        </w:r>
        <w:proofErr w:type="spellEnd"/>
        <w:r w:rsidRPr="00A423B1">
          <w:rPr>
            <w:rStyle w:val="Lienhypertexte"/>
            <w:rFonts w:ascii="Calibri" w:eastAsia="Calibri" w:hAnsi="Calibri"/>
            <w:i/>
            <w:iCs/>
            <w:sz w:val="21"/>
            <w:szCs w:val="21"/>
            <w:lang w:val="fr-FR"/>
          </w:rPr>
          <w:t xml:space="preserve"> and Climate Adaptation </w:t>
        </w:r>
        <w:proofErr w:type="spellStart"/>
        <w:r w:rsidRPr="00A423B1">
          <w:rPr>
            <w:rStyle w:val="Lienhypertexte"/>
            <w:rFonts w:ascii="Calibri" w:eastAsia="Calibri" w:hAnsi="Calibri"/>
            <w:i/>
            <w:iCs/>
            <w:sz w:val="21"/>
            <w:szCs w:val="21"/>
            <w:lang w:val="fr-FR"/>
          </w:rPr>
          <w:t>resources</w:t>
        </w:r>
        <w:proofErr w:type="spellEnd"/>
        <w:r w:rsidR="00A423B1" w:rsidRPr="00A423B1">
          <w:rPr>
            <w:rStyle w:val="Lienhypertexte"/>
            <w:lang w:val="fr-FR"/>
          </w:rPr>
          <w:t>.</w:t>
        </w:r>
      </w:hyperlink>
    </w:p>
    <w:p w14:paraId="6D94529A" w14:textId="09081D3C" w:rsidR="00455353" w:rsidRPr="00A423B1" w:rsidRDefault="00455353" w:rsidP="00455353">
      <w:pPr>
        <w:pStyle w:val="NormalWeb"/>
        <w:widowControl/>
        <w:numPr>
          <w:ilvl w:val="0"/>
          <w:numId w:val="53"/>
        </w:numPr>
        <w:rPr>
          <w:lang w:val="fr-FR"/>
        </w:rPr>
      </w:pPr>
      <w:r w:rsidRPr="00A423B1">
        <w:rPr>
          <w:rFonts w:ascii="Calibri" w:eastAsia="Calibri" w:hAnsi="Calibri"/>
          <w:b/>
          <w:bCs/>
          <w:color w:val="174F72"/>
          <w:sz w:val="21"/>
          <w:szCs w:val="21"/>
          <w:lang w:val="fr-FR"/>
        </w:rPr>
        <w:t>Ressources ouvertes (OER) :</w:t>
      </w:r>
      <w:r w:rsidRPr="00455353">
        <w:rPr>
          <w:lang w:val="fr-FR"/>
        </w:rPr>
        <w:t xml:space="preserve"> </w:t>
      </w:r>
      <w:hyperlink r:id="rId32" w:history="1">
        <w:r w:rsidRPr="00A423B1">
          <w:rPr>
            <w:rStyle w:val="Lienhypertexte"/>
            <w:rFonts w:ascii="Calibri" w:eastAsia="Calibri" w:hAnsi="Calibri"/>
            <w:i/>
            <w:iCs/>
            <w:sz w:val="21"/>
            <w:szCs w:val="21"/>
            <w:lang w:val="fr-FR"/>
          </w:rPr>
          <w:t xml:space="preserve">SDG </w:t>
        </w:r>
        <w:proofErr w:type="spellStart"/>
        <w:r w:rsidRPr="00A423B1">
          <w:rPr>
            <w:rStyle w:val="Lienhypertexte"/>
            <w:rFonts w:ascii="Calibri" w:eastAsia="Calibri" w:hAnsi="Calibri"/>
            <w:i/>
            <w:iCs/>
            <w:sz w:val="21"/>
            <w:szCs w:val="21"/>
            <w:lang w:val="fr-FR"/>
          </w:rPr>
          <w:t>Academy</w:t>
        </w:r>
        <w:proofErr w:type="spellEnd"/>
        <w:r w:rsidR="00A423B1" w:rsidRPr="00A423B1">
          <w:rPr>
            <w:rStyle w:val="Lienhypertexte"/>
            <w:rFonts w:ascii="Calibri" w:eastAsia="Calibri" w:hAnsi="Calibri"/>
            <w:sz w:val="21"/>
            <w:szCs w:val="21"/>
            <w:lang w:val="fr-FR"/>
          </w:rPr>
          <w:t>.</w:t>
        </w:r>
      </w:hyperlink>
      <w:r w:rsidR="00A423B1">
        <w:rPr>
          <w:rFonts w:ascii="Calibri" w:eastAsia="Calibri" w:hAnsi="Calibri"/>
          <w:color w:val="174F72"/>
          <w:sz w:val="21"/>
          <w:szCs w:val="21"/>
          <w:lang w:val="fr-FR"/>
        </w:rPr>
        <w:t xml:space="preserve"> </w:t>
      </w:r>
      <w:r w:rsidRPr="00A423B1">
        <w:rPr>
          <w:rFonts w:ascii="Calibri" w:eastAsia="Calibri" w:hAnsi="Calibri"/>
          <w:color w:val="174F72"/>
          <w:sz w:val="21"/>
          <w:szCs w:val="21"/>
          <w:lang w:val="fr-FR"/>
        </w:rPr>
        <w:t>Ressources éducatives gratuites, y compris un cours sur les villes durables.</w:t>
      </w:r>
    </w:p>
    <w:p w14:paraId="08977B67" w14:textId="3D164D38" w:rsidR="00455353" w:rsidRPr="00A423B1" w:rsidRDefault="00455353" w:rsidP="00A423B1">
      <w:pPr>
        <w:pStyle w:val="Titre3"/>
        <w:ind w:firstLine="720"/>
        <w:rPr>
          <w:rFonts w:ascii="Calibri" w:eastAsia="Calibri" w:hAnsi="Calibri"/>
          <w:bCs w:val="0"/>
          <w:color w:val="174F72"/>
          <w:sz w:val="21"/>
          <w:szCs w:val="21"/>
          <w:lang w:eastAsia="en-US"/>
        </w:rPr>
      </w:pPr>
      <w:r w:rsidRPr="00A423B1">
        <w:rPr>
          <w:rFonts w:ascii="Calibri" w:eastAsia="Calibri" w:hAnsi="Calibri"/>
          <w:color w:val="174F72"/>
          <w:sz w:val="21"/>
          <w:szCs w:val="21"/>
          <w:lang w:eastAsia="en-US"/>
        </w:rPr>
        <w:t>03S : MATÉRIAUX</w:t>
      </w:r>
      <w:r w:rsidR="00A423B1" w:rsidRPr="00A423B1">
        <w:rPr>
          <w:rFonts w:ascii="Calibri" w:eastAsia="Calibri" w:hAnsi="Calibri"/>
          <w:color w:val="174F72"/>
          <w:sz w:val="21"/>
          <w:szCs w:val="21"/>
          <w:lang w:eastAsia="en-US"/>
        </w:rPr>
        <w:t>.</w:t>
      </w:r>
      <w:r w:rsidR="00A423B1">
        <w:rPr>
          <w:rFonts w:ascii="Calibri" w:eastAsia="Calibri" w:hAnsi="Calibri"/>
          <w:color w:val="174F72"/>
          <w:sz w:val="21"/>
          <w:szCs w:val="21"/>
          <w:lang w:eastAsia="en-US"/>
        </w:rPr>
        <w:t xml:space="preserve"> </w:t>
      </w:r>
      <w:r w:rsidRPr="00A423B1">
        <w:rPr>
          <w:rFonts w:ascii="Calibri" w:eastAsia="Calibri" w:hAnsi="Calibri"/>
          <w:b w:val="0"/>
          <w:color w:val="174F72"/>
          <w:sz w:val="21"/>
          <w:szCs w:val="21"/>
        </w:rPr>
        <w:t>Compétences pour sélectionner des matériaux durables.</w:t>
      </w:r>
    </w:p>
    <w:p w14:paraId="3665D1BF" w14:textId="6A0764B7" w:rsidR="00455353" w:rsidRPr="00455353" w:rsidRDefault="00455353" w:rsidP="00455353">
      <w:pPr>
        <w:pStyle w:val="NormalWeb"/>
        <w:widowControl/>
        <w:numPr>
          <w:ilvl w:val="0"/>
          <w:numId w:val="54"/>
        </w:numPr>
        <w:rPr>
          <w:lang w:val="fr-FR"/>
        </w:rPr>
      </w:pPr>
      <w:r w:rsidRPr="00551500">
        <w:rPr>
          <w:rFonts w:ascii="Calibri" w:eastAsia="Calibri" w:hAnsi="Calibri"/>
          <w:b/>
          <w:bCs/>
          <w:color w:val="174F72"/>
          <w:sz w:val="21"/>
          <w:szCs w:val="21"/>
          <w:lang w:val="en-GB"/>
        </w:rPr>
        <w:t xml:space="preserve">Rapport / études de </w:t>
      </w:r>
      <w:proofErr w:type="spellStart"/>
      <w:r w:rsidRPr="00551500">
        <w:rPr>
          <w:rFonts w:ascii="Calibri" w:eastAsia="Calibri" w:hAnsi="Calibri"/>
          <w:b/>
          <w:bCs/>
          <w:color w:val="174F72"/>
          <w:sz w:val="21"/>
          <w:szCs w:val="21"/>
          <w:lang w:val="en-GB"/>
        </w:rPr>
        <w:t>cas</w:t>
      </w:r>
      <w:proofErr w:type="spellEnd"/>
      <w:r w:rsidRPr="00551500">
        <w:rPr>
          <w:rFonts w:ascii="Calibri" w:eastAsia="Calibri" w:hAnsi="Calibri"/>
          <w:b/>
          <w:bCs/>
          <w:color w:val="174F72"/>
          <w:sz w:val="21"/>
          <w:szCs w:val="21"/>
          <w:lang w:val="en-GB"/>
        </w:rPr>
        <w:t xml:space="preserve"> :</w:t>
      </w:r>
      <w:r w:rsidRPr="00A423B1">
        <w:rPr>
          <w:lang w:val="en-GB"/>
        </w:rPr>
        <w:t xml:space="preserve"> </w:t>
      </w:r>
      <w:hyperlink r:id="rId33" w:history="1">
        <w:r w:rsidRPr="00A423B1">
          <w:rPr>
            <w:rStyle w:val="Lienhypertexte"/>
            <w:rFonts w:ascii="Calibri" w:eastAsia="Calibri" w:hAnsi="Calibri"/>
            <w:i/>
            <w:iCs/>
            <w:sz w:val="21"/>
            <w:szCs w:val="21"/>
            <w:lang w:val="en-GB"/>
          </w:rPr>
          <w:t>Sustainable Materials Selection in Manufactured Products: A Framework for Design-Integrated Life Cycle Thinking with Case Studies</w:t>
        </w:r>
        <w:r w:rsidR="00A423B1" w:rsidRPr="00A423B1">
          <w:rPr>
            <w:rStyle w:val="Lienhypertexte"/>
            <w:rFonts w:ascii="Calibri" w:eastAsia="Calibri" w:hAnsi="Calibri"/>
            <w:sz w:val="21"/>
            <w:szCs w:val="21"/>
            <w:lang w:val="en-GB"/>
          </w:rPr>
          <w:t>.</w:t>
        </w:r>
      </w:hyperlink>
      <w:r w:rsidR="00A423B1" w:rsidRPr="00A423B1">
        <w:rPr>
          <w:rFonts w:ascii="Calibri" w:eastAsia="Calibri" w:hAnsi="Calibri"/>
          <w:color w:val="174F72"/>
          <w:sz w:val="21"/>
          <w:szCs w:val="21"/>
          <w:lang w:val="en-GB"/>
        </w:rPr>
        <w:t xml:space="preserve"> </w:t>
      </w:r>
      <w:r w:rsidRPr="00A423B1">
        <w:rPr>
          <w:rFonts w:ascii="Calibri" w:eastAsia="Calibri" w:hAnsi="Calibri"/>
          <w:color w:val="174F72"/>
          <w:sz w:val="21"/>
          <w:szCs w:val="21"/>
          <w:lang w:val="fr-FR"/>
        </w:rPr>
        <w:t>Fournit des cas d’étude sur le choix de matériaux durables, offrant un cadre pour une approche intégrée de cycle de vie dans la conception.</w:t>
      </w:r>
    </w:p>
    <w:p w14:paraId="7B2C501E" w14:textId="36AC7057" w:rsidR="00455353" w:rsidRPr="00455353" w:rsidRDefault="00455353" w:rsidP="00455353">
      <w:pPr>
        <w:pStyle w:val="NormalWeb"/>
        <w:widowControl/>
        <w:numPr>
          <w:ilvl w:val="0"/>
          <w:numId w:val="54"/>
        </w:numPr>
        <w:rPr>
          <w:lang w:val="fr-FR"/>
        </w:rPr>
      </w:pPr>
      <w:r w:rsidRPr="00551500">
        <w:rPr>
          <w:rFonts w:ascii="Calibri" w:eastAsia="Calibri" w:hAnsi="Calibri"/>
          <w:b/>
          <w:bCs/>
          <w:color w:val="174F72"/>
          <w:sz w:val="21"/>
          <w:szCs w:val="21"/>
          <w:lang w:val="en-GB"/>
        </w:rPr>
        <w:t xml:space="preserve">Article </w:t>
      </w:r>
      <w:proofErr w:type="spellStart"/>
      <w:r w:rsidRPr="00551500">
        <w:rPr>
          <w:rFonts w:ascii="Calibri" w:eastAsia="Calibri" w:hAnsi="Calibri"/>
          <w:b/>
          <w:bCs/>
          <w:color w:val="174F72"/>
          <w:sz w:val="21"/>
          <w:szCs w:val="21"/>
          <w:lang w:val="en-GB"/>
        </w:rPr>
        <w:t>scientifique</w:t>
      </w:r>
      <w:proofErr w:type="spellEnd"/>
      <w:r w:rsidRPr="00551500">
        <w:rPr>
          <w:rFonts w:ascii="Calibri" w:eastAsia="Calibri" w:hAnsi="Calibri"/>
          <w:b/>
          <w:bCs/>
          <w:color w:val="174F72"/>
          <w:sz w:val="21"/>
          <w:szCs w:val="21"/>
          <w:lang w:val="en-GB"/>
        </w:rPr>
        <w:t xml:space="preserve"> :</w:t>
      </w:r>
      <w:r w:rsidRPr="00A423B1">
        <w:rPr>
          <w:lang w:val="en-GB"/>
        </w:rPr>
        <w:t xml:space="preserve"> </w:t>
      </w:r>
      <w:hyperlink r:id="rId34" w:history="1">
        <w:r w:rsidRPr="00A423B1">
          <w:rPr>
            <w:rStyle w:val="Lienhypertexte"/>
            <w:rFonts w:ascii="Calibri" w:eastAsia="Calibri" w:hAnsi="Calibri"/>
            <w:i/>
            <w:iCs/>
            <w:sz w:val="21"/>
            <w:szCs w:val="21"/>
            <w:lang w:val="en-GB"/>
          </w:rPr>
          <w:t>Sustainable manufacturing: Effect of material selection and design on the environmental impact in the manufacturing process</w:t>
        </w:r>
      </w:hyperlink>
      <w:r w:rsidR="00A423B1" w:rsidRPr="00A423B1">
        <w:rPr>
          <w:rFonts w:ascii="Calibri" w:eastAsia="Calibri" w:hAnsi="Calibri"/>
          <w:i/>
          <w:iCs/>
          <w:color w:val="174F72"/>
          <w:sz w:val="21"/>
          <w:szCs w:val="21"/>
          <w:lang w:val="en-GB"/>
        </w:rPr>
        <w:t>.</w:t>
      </w:r>
      <w:r w:rsidR="00A423B1">
        <w:rPr>
          <w:rFonts w:ascii="Calibri" w:eastAsia="Calibri" w:hAnsi="Calibri"/>
          <w:i/>
          <w:iCs/>
          <w:color w:val="174F72"/>
          <w:sz w:val="21"/>
          <w:szCs w:val="21"/>
          <w:lang w:val="en-GB"/>
        </w:rPr>
        <w:t xml:space="preserve"> </w:t>
      </w:r>
      <w:r w:rsidRPr="00A423B1">
        <w:rPr>
          <w:rFonts w:ascii="Calibri" w:eastAsia="Calibri" w:hAnsi="Calibri"/>
          <w:color w:val="174F72"/>
          <w:sz w:val="21"/>
          <w:szCs w:val="21"/>
          <w:lang w:val="fr-FR"/>
        </w:rPr>
        <w:t>Explore comment le choix des matériaux et la conception des produits influencent l’impact environnemental des processus de fabrication.</w:t>
      </w:r>
    </w:p>
    <w:p w14:paraId="6E0A96E4" w14:textId="49F1E27D" w:rsidR="00455353" w:rsidRPr="00455353" w:rsidRDefault="00455353" w:rsidP="00455353">
      <w:pPr>
        <w:pStyle w:val="NormalWeb"/>
        <w:widowControl/>
        <w:numPr>
          <w:ilvl w:val="0"/>
          <w:numId w:val="54"/>
        </w:numPr>
        <w:rPr>
          <w:lang w:val="fr-FR"/>
        </w:rPr>
      </w:pPr>
      <w:r w:rsidRPr="00551500">
        <w:rPr>
          <w:rFonts w:ascii="Calibri" w:eastAsia="Calibri" w:hAnsi="Calibri"/>
          <w:b/>
          <w:bCs/>
          <w:color w:val="174F72"/>
          <w:sz w:val="21"/>
          <w:szCs w:val="21"/>
          <w:lang w:val="en-GB"/>
        </w:rPr>
        <w:t>Livre :</w:t>
      </w:r>
      <w:r w:rsidRPr="00A423B1">
        <w:rPr>
          <w:lang w:val="en-GB"/>
        </w:rPr>
        <w:t xml:space="preserve"> </w:t>
      </w:r>
      <w:hyperlink r:id="rId35" w:history="1">
        <w:r w:rsidRPr="00A423B1">
          <w:rPr>
            <w:rStyle w:val="Lienhypertexte"/>
            <w:rFonts w:ascii="Calibri" w:eastAsia="Calibri" w:hAnsi="Calibri"/>
            <w:i/>
            <w:iCs/>
            <w:sz w:val="21"/>
            <w:szCs w:val="21"/>
            <w:lang w:val="en-GB"/>
          </w:rPr>
          <w:t>Sustainable Materials and Manufacturing Technologies</w:t>
        </w:r>
        <w:r w:rsidR="00A423B1" w:rsidRPr="00A423B1">
          <w:rPr>
            <w:rStyle w:val="Lienhypertexte"/>
            <w:rFonts w:ascii="Calibri" w:eastAsia="Calibri" w:hAnsi="Calibri"/>
            <w:sz w:val="21"/>
            <w:szCs w:val="21"/>
            <w:lang w:val="en-GB"/>
          </w:rPr>
          <w:t>.</w:t>
        </w:r>
      </w:hyperlink>
      <w:r w:rsidR="00A423B1" w:rsidRPr="00A423B1">
        <w:rPr>
          <w:rFonts w:ascii="Calibri" w:eastAsia="Calibri" w:hAnsi="Calibri"/>
          <w:color w:val="174F72"/>
          <w:sz w:val="21"/>
          <w:szCs w:val="21"/>
          <w:lang w:val="en-GB"/>
        </w:rPr>
        <w:t xml:space="preserve"> </w:t>
      </w:r>
      <w:r w:rsidRPr="00A423B1">
        <w:rPr>
          <w:rFonts w:ascii="Calibri" w:eastAsia="Calibri" w:hAnsi="Calibri"/>
          <w:color w:val="174F72"/>
          <w:sz w:val="21"/>
          <w:szCs w:val="21"/>
          <w:lang w:val="fr-FR"/>
        </w:rPr>
        <w:t>Discute des défis liés au traitement de matériaux avancés et des stratégies pour atteindre la durabilité dans les technologies de fabrication.</w:t>
      </w:r>
    </w:p>
    <w:p w14:paraId="274B9CBE" w14:textId="5A408B30" w:rsidR="00455353" w:rsidRPr="00455353" w:rsidRDefault="00455353" w:rsidP="00455353">
      <w:pPr>
        <w:pStyle w:val="NormalWeb"/>
        <w:widowControl/>
        <w:numPr>
          <w:ilvl w:val="0"/>
          <w:numId w:val="54"/>
        </w:numPr>
        <w:rPr>
          <w:lang w:val="fr-FR"/>
        </w:rPr>
      </w:pPr>
      <w:r w:rsidRPr="00551500">
        <w:rPr>
          <w:rFonts w:ascii="Calibri" w:eastAsia="Calibri" w:hAnsi="Calibri"/>
          <w:b/>
          <w:bCs/>
          <w:color w:val="174F72"/>
          <w:sz w:val="21"/>
          <w:szCs w:val="21"/>
          <w:lang w:val="en-GB"/>
        </w:rPr>
        <w:t xml:space="preserve">Article </w:t>
      </w:r>
      <w:proofErr w:type="spellStart"/>
      <w:r w:rsidRPr="00551500">
        <w:rPr>
          <w:rFonts w:ascii="Calibri" w:eastAsia="Calibri" w:hAnsi="Calibri"/>
          <w:b/>
          <w:bCs/>
          <w:color w:val="174F72"/>
          <w:sz w:val="21"/>
          <w:szCs w:val="21"/>
          <w:lang w:val="en-GB"/>
        </w:rPr>
        <w:t>scientifique</w:t>
      </w:r>
      <w:proofErr w:type="spellEnd"/>
      <w:r w:rsidRPr="00551500">
        <w:rPr>
          <w:rFonts w:ascii="Calibri" w:eastAsia="Calibri" w:hAnsi="Calibri"/>
          <w:b/>
          <w:bCs/>
          <w:color w:val="174F72"/>
          <w:sz w:val="21"/>
          <w:szCs w:val="21"/>
          <w:lang w:val="en-GB"/>
        </w:rPr>
        <w:t xml:space="preserve"> :</w:t>
      </w:r>
      <w:r w:rsidRPr="00184C5A">
        <w:rPr>
          <w:lang w:val="en-GB"/>
        </w:rPr>
        <w:t xml:space="preserve"> </w:t>
      </w:r>
      <w:hyperlink r:id="rId36" w:history="1">
        <w:r w:rsidRPr="00184C5A">
          <w:rPr>
            <w:rStyle w:val="Lienhypertexte"/>
            <w:rFonts w:ascii="Calibri" w:eastAsia="Calibri" w:hAnsi="Calibri"/>
            <w:i/>
            <w:iCs/>
            <w:sz w:val="21"/>
            <w:szCs w:val="21"/>
            <w:lang w:val="en-GB"/>
          </w:rPr>
          <w:t>Selection of sustainable material for the manufacturing of complex automotive products using a new hybrid Goal Programming Model for Best Worst Method–Proximity Indexed Value method</w:t>
        </w:r>
      </w:hyperlink>
      <w:r w:rsidR="00184C5A" w:rsidRPr="00184C5A">
        <w:rPr>
          <w:rFonts w:ascii="Calibri" w:eastAsia="Calibri" w:hAnsi="Calibri"/>
          <w:i/>
          <w:iCs/>
          <w:color w:val="174F72"/>
          <w:sz w:val="21"/>
          <w:szCs w:val="21"/>
          <w:lang w:val="en-GB"/>
        </w:rPr>
        <w:t>.</w:t>
      </w:r>
      <w:r w:rsidR="00184C5A">
        <w:rPr>
          <w:rFonts w:ascii="Calibri" w:eastAsia="Calibri" w:hAnsi="Calibri"/>
          <w:i/>
          <w:iCs/>
          <w:color w:val="174F72"/>
          <w:sz w:val="21"/>
          <w:szCs w:val="21"/>
          <w:lang w:val="en-GB"/>
        </w:rPr>
        <w:t xml:space="preserve"> </w:t>
      </w:r>
      <w:r w:rsidRPr="00A423B1">
        <w:rPr>
          <w:rFonts w:ascii="Calibri" w:eastAsia="Calibri" w:hAnsi="Calibri"/>
          <w:color w:val="174F72"/>
          <w:sz w:val="21"/>
          <w:szCs w:val="21"/>
          <w:lang w:val="fr-FR"/>
        </w:rPr>
        <w:t>Examine les méthodologies de sélection de matériaux adaptés à la durabilité pour répondre à des exigences spécifiques de produits complexes.</w:t>
      </w:r>
    </w:p>
    <w:p w14:paraId="2BE635F5" w14:textId="6972CE0A" w:rsidR="00455353" w:rsidRPr="00A423B1" w:rsidRDefault="00455353" w:rsidP="00455353">
      <w:pPr>
        <w:pStyle w:val="NormalWeb"/>
        <w:widowControl/>
        <w:numPr>
          <w:ilvl w:val="0"/>
          <w:numId w:val="54"/>
        </w:numPr>
        <w:rPr>
          <w:lang w:val="fr-FR"/>
        </w:rPr>
      </w:pPr>
      <w:r w:rsidRPr="00184C5A">
        <w:rPr>
          <w:rFonts w:ascii="Calibri" w:eastAsia="Calibri" w:hAnsi="Calibri"/>
          <w:b/>
          <w:bCs/>
          <w:color w:val="174F72"/>
          <w:sz w:val="21"/>
          <w:szCs w:val="21"/>
          <w:lang w:val="fr-FR"/>
        </w:rPr>
        <w:t>Chapitre de livre avec études de cas :</w:t>
      </w:r>
      <w:r w:rsidRPr="00455353">
        <w:rPr>
          <w:lang w:val="fr-FR"/>
        </w:rPr>
        <w:t xml:space="preserve"> </w:t>
      </w:r>
      <w:hyperlink r:id="rId37" w:history="1">
        <w:r w:rsidRPr="00184C5A">
          <w:rPr>
            <w:rStyle w:val="Lienhypertexte"/>
            <w:rFonts w:ascii="Calibri" w:eastAsia="Calibri" w:hAnsi="Calibri"/>
            <w:i/>
            <w:iCs/>
            <w:sz w:val="21"/>
            <w:szCs w:val="21"/>
            <w:lang w:val="fr-FR"/>
          </w:rPr>
          <w:t xml:space="preserve">Materials Development for Sustainable </w:t>
        </w:r>
        <w:proofErr w:type="spellStart"/>
        <w:r w:rsidRPr="00184C5A">
          <w:rPr>
            <w:rStyle w:val="Lienhypertexte"/>
            <w:rFonts w:ascii="Calibri" w:eastAsia="Calibri" w:hAnsi="Calibri"/>
            <w:i/>
            <w:iCs/>
            <w:sz w:val="21"/>
            <w:szCs w:val="21"/>
            <w:lang w:val="fr-FR"/>
          </w:rPr>
          <w:t>Manufacturing</w:t>
        </w:r>
        <w:proofErr w:type="spellEnd"/>
      </w:hyperlink>
      <w:r w:rsidR="00184C5A">
        <w:rPr>
          <w:rFonts w:ascii="Calibri" w:eastAsia="Calibri" w:hAnsi="Calibri"/>
          <w:i/>
          <w:iCs/>
          <w:color w:val="174F72"/>
          <w:sz w:val="21"/>
          <w:szCs w:val="21"/>
          <w:lang w:val="fr-FR"/>
        </w:rPr>
        <w:t xml:space="preserve">. </w:t>
      </w:r>
      <w:r w:rsidRPr="00A423B1">
        <w:rPr>
          <w:rFonts w:ascii="Calibri" w:eastAsia="Calibri" w:hAnsi="Calibri"/>
          <w:color w:val="174F72"/>
          <w:sz w:val="21"/>
          <w:szCs w:val="21"/>
          <w:lang w:val="fr-FR"/>
        </w:rPr>
        <w:t>Analyse des études de cas démontrant les avantages de comprendre les propriétés des matériaux pour optimiser les processus dans une optique de durabilité.</w:t>
      </w:r>
    </w:p>
    <w:p w14:paraId="4F5DDDEA" w14:textId="1CECEFF4" w:rsidR="00455353" w:rsidRPr="00A423B1" w:rsidRDefault="00455353" w:rsidP="00184C5A">
      <w:pPr>
        <w:pStyle w:val="Titre3"/>
        <w:ind w:firstLine="720"/>
        <w:rPr>
          <w:rFonts w:ascii="Calibri" w:eastAsia="Calibri" w:hAnsi="Calibri"/>
          <w:color w:val="174F72"/>
          <w:sz w:val="21"/>
          <w:szCs w:val="21"/>
          <w:lang w:eastAsia="en-US"/>
        </w:rPr>
      </w:pPr>
      <w:r w:rsidRPr="00A423B1">
        <w:rPr>
          <w:rFonts w:ascii="Calibri" w:eastAsia="Calibri" w:hAnsi="Calibri"/>
          <w:color w:val="174F72"/>
          <w:sz w:val="21"/>
          <w:szCs w:val="21"/>
          <w:lang w:eastAsia="en-US"/>
        </w:rPr>
        <w:t>04S : CONCEPTION</w:t>
      </w:r>
      <w:r w:rsidR="00184C5A">
        <w:rPr>
          <w:rFonts w:ascii="Calibri" w:eastAsia="Calibri" w:hAnsi="Calibri"/>
          <w:color w:val="174F72"/>
          <w:sz w:val="21"/>
          <w:szCs w:val="21"/>
          <w:lang w:eastAsia="en-US"/>
        </w:rPr>
        <w:t xml:space="preserve">. </w:t>
      </w:r>
      <w:r w:rsidRPr="00184C5A">
        <w:rPr>
          <w:rFonts w:ascii="Calibri" w:eastAsia="Calibri" w:hAnsi="Calibri"/>
          <w:b w:val="0"/>
          <w:bCs w:val="0"/>
          <w:color w:val="174F72"/>
          <w:sz w:val="21"/>
          <w:szCs w:val="21"/>
        </w:rPr>
        <w:t>Compétences pour concevoir avec une approche durable.</w:t>
      </w:r>
    </w:p>
    <w:p w14:paraId="5F174C1F" w14:textId="01896C39" w:rsidR="00455353" w:rsidRPr="00455353" w:rsidRDefault="00455353" w:rsidP="00455353">
      <w:pPr>
        <w:pStyle w:val="NormalWeb"/>
        <w:widowControl/>
        <w:numPr>
          <w:ilvl w:val="0"/>
          <w:numId w:val="55"/>
        </w:numPr>
        <w:rPr>
          <w:lang w:val="fr-FR"/>
        </w:rPr>
      </w:pPr>
      <w:r w:rsidRPr="00551500">
        <w:rPr>
          <w:rFonts w:ascii="Calibri" w:eastAsia="Calibri" w:hAnsi="Calibri"/>
          <w:b/>
          <w:bCs/>
          <w:color w:val="174F72"/>
          <w:sz w:val="21"/>
          <w:szCs w:val="21"/>
          <w:lang w:val="en-GB"/>
        </w:rPr>
        <w:t>Article scientifique :</w:t>
      </w:r>
      <w:r w:rsidRPr="00184C5A">
        <w:rPr>
          <w:lang w:val="en-GB"/>
        </w:rPr>
        <w:t xml:space="preserve"> </w:t>
      </w:r>
      <w:hyperlink r:id="rId38" w:history="1">
        <w:r w:rsidRPr="00184C5A">
          <w:rPr>
            <w:rStyle w:val="Lienhypertexte"/>
            <w:rFonts w:ascii="Calibri" w:eastAsia="Calibri" w:hAnsi="Calibri"/>
            <w:i/>
            <w:iCs/>
            <w:sz w:val="21"/>
            <w:szCs w:val="21"/>
            <w:lang w:val="en-GB"/>
          </w:rPr>
          <w:t>Strategies for developing sustainable design practice for students and SME professionals</w:t>
        </w:r>
        <w:r w:rsidR="00184C5A" w:rsidRPr="00184C5A">
          <w:rPr>
            <w:rStyle w:val="Lienhypertexte"/>
            <w:rFonts w:ascii="Calibri" w:eastAsia="Calibri" w:hAnsi="Calibri"/>
            <w:sz w:val="21"/>
            <w:szCs w:val="21"/>
            <w:lang w:val="en-GB"/>
          </w:rPr>
          <w:t>.</w:t>
        </w:r>
      </w:hyperlink>
      <w:r w:rsidR="00184C5A" w:rsidRPr="00184C5A">
        <w:rPr>
          <w:rFonts w:ascii="Calibri" w:eastAsia="Calibri" w:hAnsi="Calibri"/>
          <w:color w:val="174F72"/>
          <w:sz w:val="21"/>
          <w:szCs w:val="21"/>
          <w:lang w:val="en-GB"/>
        </w:rPr>
        <w:t xml:space="preserve"> </w:t>
      </w:r>
      <w:r w:rsidRPr="00A423B1">
        <w:rPr>
          <w:rFonts w:ascii="Calibri" w:eastAsia="Calibri" w:hAnsi="Calibri"/>
          <w:color w:val="174F72"/>
          <w:sz w:val="21"/>
          <w:szCs w:val="21"/>
          <w:lang w:val="fr-FR"/>
        </w:rPr>
        <w:t>Exemples de méthodes d’enseignement et d’apprentissage pour soutenir des pratiques de conception durables.</w:t>
      </w:r>
    </w:p>
    <w:p w14:paraId="1BD0339B" w14:textId="57889834" w:rsidR="00455353" w:rsidRPr="00455353" w:rsidRDefault="00455353" w:rsidP="00455353">
      <w:pPr>
        <w:pStyle w:val="NormalWeb"/>
        <w:widowControl/>
        <w:numPr>
          <w:ilvl w:val="0"/>
          <w:numId w:val="55"/>
        </w:numPr>
        <w:rPr>
          <w:lang w:val="fr-FR"/>
        </w:rPr>
      </w:pPr>
      <w:r w:rsidRPr="00184C5A">
        <w:rPr>
          <w:rFonts w:ascii="Calibri" w:eastAsia="Calibri" w:hAnsi="Calibri"/>
          <w:b/>
          <w:bCs/>
          <w:color w:val="174F72"/>
          <w:sz w:val="21"/>
          <w:szCs w:val="21"/>
          <w:lang w:val="en-GB"/>
        </w:rPr>
        <w:t xml:space="preserve">Communication de </w:t>
      </w:r>
      <w:proofErr w:type="spellStart"/>
      <w:r w:rsidRPr="00184C5A">
        <w:rPr>
          <w:rFonts w:ascii="Calibri" w:eastAsia="Calibri" w:hAnsi="Calibri"/>
          <w:b/>
          <w:bCs/>
          <w:color w:val="174F72"/>
          <w:sz w:val="21"/>
          <w:szCs w:val="21"/>
          <w:lang w:val="en-GB"/>
        </w:rPr>
        <w:t>conférence</w:t>
      </w:r>
      <w:proofErr w:type="spellEnd"/>
      <w:r w:rsidRPr="00184C5A">
        <w:rPr>
          <w:rFonts w:ascii="Calibri" w:eastAsia="Calibri" w:hAnsi="Calibri"/>
          <w:b/>
          <w:bCs/>
          <w:color w:val="174F72"/>
          <w:sz w:val="21"/>
          <w:szCs w:val="21"/>
          <w:lang w:val="en-GB"/>
        </w:rPr>
        <w:t xml:space="preserve"> :</w:t>
      </w:r>
      <w:r w:rsidRPr="00184C5A">
        <w:rPr>
          <w:lang w:val="en-GB"/>
        </w:rPr>
        <w:t xml:space="preserve"> </w:t>
      </w:r>
      <w:hyperlink r:id="rId39" w:history="1">
        <w:r w:rsidRPr="00184C5A">
          <w:rPr>
            <w:rStyle w:val="Lienhypertexte"/>
            <w:rFonts w:ascii="Calibri" w:eastAsia="Calibri" w:hAnsi="Calibri"/>
            <w:i/>
            <w:iCs/>
            <w:sz w:val="21"/>
            <w:szCs w:val="21"/>
            <w:lang w:val="en-GB"/>
          </w:rPr>
          <w:t>Learning resources For Sustainable Design in Engineering Education</w:t>
        </w:r>
        <w:r w:rsidR="00184C5A" w:rsidRPr="00184C5A">
          <w:rPr>
            <w:rStyle w:val="Lienhypertexte"/>
            <w:rFonts w:ascii="Calibri" w:eastAsia="Calibri" w:hAnsi="Calibri"/>
            <w:sz w:val="21"/>
            <w:szCs w:val="21"/>
            <w:lang w:val="en-GB"/>
          </w:rPr>
          <w:t>.</w:t>
        </w:r>
      </w:hyperlink>
      <w:r w:rsidR="00184C5A" w:rsidRPr="00184C5A">
        <w:rPr>
          <w:rFonts w:ascii="Calibri" w:eastAsia="Calibri" w:hAnsi="Calibri"/>
          <w:color w:val="174F72"/>
          <w:sz w:val="21"/>
          <w:szCs w:val="21"/>
          <w:lang w:val="en-GB"/>
        </w:rPr>
        <w:t xml:space="preserve"> </w:t>
      </w:r>
      <w:r w:rsidRPr="00A423B1">
        <w:rPr>
          <w:rFonts w:ascii="Calibri" w:eastAsia="Calibri" w:hAnsi="Calibri"/>
          <w:color w:val="174F72"/>
          <w:sz w:val="21"/>
          <w:szCs w:val="21"/>
          <w:lang w:val="fr-FR"/>
        </w:rPr>
        <w:t>Présente une base de données de ressources éducatives ouvertes composée de diverses ressources de conception circulaire.</w:t>
      </w:r>
    </w:p>
    <w:p w14:paraId="66934888" w14:textId="67A66816" w:rsidR="00455353" w:rsidRPr="00A423B1" w:rsidRDefault="00455353" w:rsidP="00455353">
      <w:pPr>
        <w:pStyle w:val="NormalWeb"/>
        <w:widowControl/>
        <w:numPr>
          <w:ilvl w:val="0"/>
          <w:numId w:val="55"/>
        </w:numPr>
        <w:rPr>
          <w:lang w:val="fr-FR"/>
        </w:rPr>
      </w:pPr>
      <w:r w:rsidRPr="00184C5A">
        <w:rPr>
          <w:rFonts w:ascii="Calibri" w:eastAsia="Calibri" w:hAnsi="Calibri"/>
          <w:b/>
          <w:bCs/>
          <w:color w:val="174F72"/>
          <w:sz w:val="21"/>
          <w:szCs w:val="21"/>
          <w:lang w:val="fr-FR"/>
        </w:rPr>
        <w:t>Études de cas :</w:t>
      </w:r>
      <w:r w:rsidRPr="00455353">
        <w:rPr>
          <w:lang w:val="fr-FR"/>
        </w:rPr>
        <w:t xml:space="preserve"> </w:t>
      </w:r>
      <w:hyperlink r:id="rId40" w:history="1">
        <w:r w:rsidRPr="00184C5A">
          <w:rPr>
            <w:rStyle w:val="Lienhypertexte"/>
            <w:rFonts w:ascii="Calibri" w:eastAsia="Calibri" w:hAnsi="Calibri"/>
            <w:i/>
            <w:iCs/>
            <w:sz w:val="21"/>
            <w:szCs w:val="21"/>
            <w:lang w:val="fr-FR"/>
          </w:rPr>
          <w:t xml:space="preserve">Energy efficient and sustainable design solutions for the </w:t>
        </w:r>
        <w:proofErr w:type="spellStart"/>
        <w:r w:rsidRPr="00184C5A">
          <w:rPr>
            <w:rStyle w:val="Lienhypertexte"/>
            <w:rFonts w:ascii="Calibri" w:eastAsia="Calibri" w:hAnsi="Calibri"/>
            <w:i/>
            <w:iCs/>
            <w:sz w:val="21"/>
            <w:szCs w:val="21"/>
            <w:lang w:val="fr-FR"/>
          </w:rPr>
          <w:t>built</w:t>
        </w:r>
        <w:proofErr w:type="spellEnd"/>
        <w:r w:rsidRPr="00184C5A">
          <w:rPr>
            <w:rStyle w:val="Lienhypertexte"/>
            <w:rFonts w:ascii="Calibri" w:eastAsia="Calibri" w:hAnsi="Calibri"/>
            <w:i/>
            <w:iCs/>
            <w:sz w:val="21"/>
            <w:szCs w:val="21"/>
            <w:lang w:val="fr-FR"/>
          </w:rPr>
          <w:t xml:space="preserve"> </w:t>
        </w:r>
        <w:proofErr w:type="spellStart"/>
        <w:r w:rsidRPr="00184C5A">
          <w:rPr>
            <w:rStyle w:val="Lienhypertexte"/>
            <w:rFonts w:ascii="Calibri" w:eastAsia="Calibri" w:hAnsi="Calibri"/>
            <w:i/>
            <w:iCs/>
            <w:sz w:val="21"/>
            <w:szCs w:val="21"/>
            <w:lang w:val="fr-FR"/>
          </w:rPr>
          <w:t>environment</w:t>
        </w:r>
        <w:proofErr w:type="spellEnd"/>
      </w:hyperlink>
      <w:r w:rsidR="00184C5A">
        <w:rPr>
          <w:rFonts w:ascii="Calibri" w:eastAsia="Calibri" w:hAnsi="Calibri"/>
          <w:color w:val="174F72"/>
          <w:sz w:val="21"/>
          <w:szCs w:val="21"/>
          <w:lang w:val="fr-FR"/>
        </w:rPr>
        <w:t xml:space="preserve">. </w:t>
      </w:r>
      <w:r w:rsidRPr="00A423B1">
        <w:rPr>
          <w:rFonts w:ascii="Calibri" w:eastAsia="Calibri" w:hAnsi="Calibri"/>
          <w:color w:val="174F72"/>
          <w:sz w:val="21"/>
          <w:szCs w:val="21"/>
          <w:lang w:val="fr-FR"/>
        </w:rPr>
        <w:t>Solutions de conception durable et écoénergétiques pour l’environnement bâti.</w:t>
      </w:r>
    </w:p>
    <w:p w14:paraId="67D4FE95" w14:textId="338F1F0D" w:rsidR="00455353" w:rsidRPr="00184C5A" w:rsidRDefault="00455353" w:rsidP="00184C5A">
      <w:pPr>
        <w:pStyle w:val="Titre3"/>
        <w:ind w:left="720"/>
        <w:rPr>
          <w:rFonts w:ascii="Calibri" w:eastAsia="Calibri" w:hAnsi="Calibri"/>
          <w:b w:val="0"/>
          <w:bCs w:val="0"/>
          <w:color w:val="174F72"/>
          <w:sz w:val="21"/>
          <w:szCs w:val="21"/>
          <w:lang w:eastAsia="en-US"/>
        </w:rPr>
      </w:pPr>
      <w:r w:rsidRPr="00A423B1">
        <w:rPr>
          <w:rFonts w:ascii="Calibri" w:eastAsia="Calibri" w:hAnsi="Calibri"/>
          <w:color w:val="174F72"/>
          <w:sz w:val="21"/>
          <w:szCs w:val="21"/>
          <w:lang w:eastAsia="en-US"/>
        </w:rPr>
        <w:t>07S : POLLUTION</w:t>
      </w:r>
      <w:r w:rsidR="00184C5A">
        <w:rPr>
          <w:rFonts w:ascii="Calibri" w:eastAsia="Calibri" w:hAnsi="Calibri"/>
          <w:color w:val="174F72"/>
          <w:sz w:val="21"/>
          <w:szCs w:val="21"/>
          <w:lang w:eastAsia="en-US"/>
        </w:rPr>
        <w:t xml:space="preserve">. </w:t>
      </w:r>
      <w:r w:rsidRPr="00184C5A">
        <w:rPr>
          <w:rFonts w:ascii="Calibri" w:eastAsia="Calibri" w:hAnsi="Calibri"/>
          <w:b w:val="0"/>
          <w:bCs w:val="0"/>
          <w:color w:val="174F72"/>
          <w:sz w:val="21"/>
          <w:szCs w:val="21"/>
        </w:rPr>
        <w:t>Compétences pour appliquer des stratégies de prévention de la pollution.</w:t>
      </w:r>
    </w:p>
    <w:p w14:paraId="71379A7A" w14:textId="54E5E6E4" w:rsidR="00455353" w:rsidRPr="00455353" w:rsidRDefault="00455353" w:rsidP="00455353">
      <w:pPr>
        <w:pStyle w:val="NormalWeb"/>
        <w:widowControl/>
        <w:numPr>
          <w:ilvl w:val="0"/>
          <w:numId w:val="56"/>
        </w:numPr>
        <w:rPr>
          <w:lang w:val="fr-FR"/>
        </w:rPr>
      </w:pPr>
      <w:r w:rsidRPr="00184C5A">
        <w:rPr>
          <w:rFonts w:ascii="Calibri" w:eastAsia="Calibri" w:hAnsi="Calibri"/>
          <w:b/>
          <w:bCs/>
          <w:color w:val="174F72"/>
          <w:sz w:val="21"/>
          <w:szCs w:val="21"/>
          <w:lang w:val="fr-FR"/>
        </w:rPr>
        <w:t>Stratégie de l’UE :</w:t>
      </w:r>
      <w:r w:rsidRPr="00455353">
        <w:rPr>
          <w:lang w:val="fr-FR"/>
        </w:rPr>
        <w:t xml:space="preserve"> </w:t>
      </w:r>
      <w:hyperlink r:id="rId41" w:history="1">
        <w:r w:rsidRPr="00184C5A">
          <w:rPr>
            <w:rStyle w:val="Lienhypertexte"/>
            <w:rFonts w:ascii="Calibri" w:eastAsia="Calibri" w:hAnsi="Calibri"/>
            <w:i/>
            <w:iCs/>
            <w:sz w:val="21"/>
            <w:szCs w:val="21"/>
            <w:lang w:val="fr-FR"/>
          </w:rPr>
          <w:t>Zero Pollution Action Plan</w:t>
        </w:r>
        <w:r w:rsidR="00184C5A" w:rsidRPr="00184C5A">
          <w:rPr>
            <w:rStyle w:val="Lienhypertexte"/>
            <w:rFonts w:ascii="Calibri" w:eastAsia="Calibri" w:hAnsi="Calibri"/>
            <w:sz w:val="21"/>
            <w:szCs w:val="21"/>
            <w:lang w:val="fr-FR"/>
          </w:rPr>
          <w:t>.</w:t>
        </w:r>
      </w:hyperlink>
      <w:r w:rsidR="00184C5A">
        <w:rPr>
          <w:rFonts w:ascii="Calibri" w:eastAsia="Calibri" w:hAnsi="Calibri"/>
          <w:color w:val="174F72"/>
          <w:sz w:val="21"/>
          <w:szCs w:val="21"/>
          <w:lang w:val="fr-FR"/>
        </w:rPr>
        <w:t xml:space="preserve"> </w:t>
      </w:r>
      <w:r w:rsidRPr="00A423B1">
        <w:rPr>
          <w:rFonts w:ascii="Calibri" w:eastAsia="Calibri" w:hAnsi="Calibri"/>
          <w:color w:val="174F72"/>
          <w:sz w:val="21"/>
          <w:szCs w:val="21"/>
          <w:lang w:val="fr-FR"/>
        </w:rPr>
        <w:t>Stratégie de l’UE pour réduire la pollution de l’air, de l’eau et des sols, visant un environnement plus propre et plus sain d’ici 2050.</w:t>
      </w:r>
    </w:p>
    <w:p w14:paraId="7D2E404A" w14:textId="0DFA40D9" w:rsidR="00455353" w:rsidRPr="00A423B1" w:rsidRDefault="00455353" w:rsidP="00455353">
      <w:pPr>
        <w:pStyle w:val="NormalWeb"/>
        <w:widowControl/>
        <w:numPr>
          <w:ilvl w:val="0"/>
          <w:numId w:val="56"/>
        </w:numPr>
        <w:rPr>
          <w:rFonts w:ascii="Calibri" w:eastAsia="Calibri" w:hAnsi="Calibri"/>
          <w:color w:val="174F72"/>
          <w:sz w:val="21"/>
          <w:szCs w:val="21"/>
          <w:lang w:val="fr-FR"/>
        </w:rPr>
      </w:pPr>
      <w:r w:rsidRPr="00184C5A">
        <w:rPr>
          <w:rFonts w:ascii="Calibri" w:eastAsia="Calibri" w:hAnsi="Calibri"/>
          <w:b/>
          <w:bCs/>
          <w:color w:val="174F72"/>
          <w:sz w:val="21"/>
          <w:szCs w:val="21"/>
          <w:lang w:val="en-GB"/>
        </w:rPr>
        <w:t xml:space="preserve">Article </w:t>
      </w:r>
      <w:proofErr w:type="spellStart"/>
      <w:proofErr w:type="gramStart"/>
      <w:r w:rsidRPr="00184C5A">
        <w:rPr>
          <w:rFonts w:ascii="Calibri" w:eastAsia="Calibri" w:hAnsi="Calibri"/>
          <w:b/>
          <w:bCs/>
          <w:color w:val="174F72"/>
          <w:sz w:val="21"/>
          <w:szCs w:val="21"/>
          <w:lang w:val="en-GB"/>
        </w:rPr>
        <w:t>scientifique</w:t>
      </w:r>
      <w:proofErr w:type="spellEnd"/>
      <w:r w:rsidRPr="00184C5A">
        <w:rPr>
          <w:rFonts w:ascii="Calibri" w:eastAsia="Calibri" w:hAnsi="Calibri"/>
          <w:b/>
          <w:bCs/>
          <w:color w:val="174F72"/>
          <w:sz w:val="21"/>
          <w:szCs w:val="21"/>
          <w:lang w:val="en-GB"/>
        </w:rPr>
        <w:t xml:space="preserve"> :</w:t>
      </w:r>
      <w:proofErr w:type="gramEnd"/>
      <w:r w:rsidRPr="00184C5A">
        <w:rPr>
          <w:lang w:val="en-GB"/>
        </w:rPr>
        <w:t xml:space="preserve"> </w:t>
      </w:r>
      <w:hyperlink r:id="rId42" w:history="1">
        <w:r w:rsidRPr="00184C5A">
          <w:rPr>
            <w:rStyle w:val="Lienhypertexte"/>
            <w:rFonts w:ascii="Calibri" w:eastAsia="Calibri" w:hAnsi="Calibri"/>
            <w:i/>
            <w:iCs/>
            <w:sz w:val="21"/>
            <w:szCs w:val="21"/>
            <w:lang w:val="en-GB"/>
          </w:rPr>
          <w:t>Research on strategies of air pollution prevention and control in civil Engineering projects</w:t>
        </w:r>
      </w:hyperlink>
      <w:r w:rsidR="00184C5A">
        <w:rPr>
          <w:rFonts w:ascii="Calibri" w:eastAsia="Calibri" w:hAnsi="Calibri"/>
          <w:i/>
          <w:iCs/>
          <w:color w:val="174F72"/>
          <w:sz w:val="21"/>
          <w:szCs w:val="21"/>
          <w:lang w:val="en-GB"/>
        </w:rPr>
        <w:t xml:space="preserve">. </w:t>
      </w:r>
      <w:r w:rsidRPr="00A423B1">
        <w:rPr>
          <w:rFonts w:ascii="Calibri" w:eastAsia="Calibri" w:hAnsi="Calibri"/>
          <w:color w:val="174F72"/>
          <w:sz w:val="21"/>
          <w:szCs w:val="21"/>
          <w:lang w:val="fr-FR"/>
        </w:rPr>
        <w:t>Présente des stratégies de prévention et de contrôle de la pollution pour les projets de génie civil.</w:t>
      </w:r>
    </w:p>
    <w:p w14:paraId="337D47BE" w14:textId="520725A3" w:rsidR="00455353" w:rsidRPr="00A423B1" w:rsidRDefault="00455353" w:rsidP="00455353">
      <w:pPr>
        <w:pStyle w:val="NormalWeb"/>
        <w:widowControl/>
        <w:numPr>
          <w:ilvl w:val="0"/>
          <w:numId w:val="56"/>
        </w:numPr>
        <w:rPr>
          <w:lang w:val="fr-FR"/>
        </w:rPr>
      </w:pPr>
      <w:r w:rsidRPr="00184C5A">
        <w:rPr>
          <w:rFonts w:ascii="Calibri" w:eastAsia="Calibri" w:hAnsi="Calibri"/>
          <w:b/>
          <w:bCs/>
          <w:color w:val="174F72"/>
          <w:sz w:val="21"/>
          <w:szCs w:val="21"/>
          <w:lang w:val="en-GB"/>
        </w:rPr>
        <w:t xml:space="preserve">Article de </w:t>
      </w:r>
      <w:proofErr w:type="gramStart"/>
      <w:r w:rsidRPr="00184C5A">
        <w:rPr>
          <w:rFonts w:ascii="Calibri" w:eastAsia="Calibri" w:hAnsi="Calibri"/>
          <w:b/>
          <w:bCs/>
          <w:color w:val="174F72"/>
          <w:sz w:val="21"/>
          <w:szCs w:val="21"/>
          <w:lang w:val="en-GB"/>
        </w:rPr>
        <w:t>blog :</w:t>
      </w:r>
      <w:proofErr w:type="gramEnd"/>
      <w:r w:rsidRPr="00184C5A">
        <w:rPr>
          <w:rFonts w:ascii="Calibri" w:eastAsia="Calibri" w:hAnsi="Calibri"/>
          <w:color w:val="174F72"/>
          <w:sz w:val="21"/>
          <w:szCs w:val="21"/>
          <w:lang w:val="en-GB"/>
        </w:rPr>
        <w:t xml:space="preserve"> </w:t>
      </w:r>
      <w:hyperlink r:id="rId43" w:history="1">
        <w:r w:rsidRPr="00184C5A">
          <w:rPr>
            <w:rStyle w:val="Lienhypertexte"/>
            <w:rFonts w:ascii="Calibri" w:eastAsia="Calibri" w:hAnsi="Calibri"/>
            <w:i/>
            <w:iCs/>
            <w:sz w:val="21"/>
            <w:szCs w:val="21"/>
            <w:lang w:val="en-GB"/>
          </w:rPr>
          <w:t>How air quality engineers help with air pollution control</w:t>
        </w:r>
        <w:r w:rsidR="00184C5A" w:rsidRPr="00184C5A">
          <w:rPr>
            <w:rStyle w:val="Lienhypertexte"/>
            <w:rFonts w:ascii="Calibri" w:eastAsia="Calibri" w:hAnsi="Calibri"/>
            <w:sz w:val="21"/>
            <w:szCs w:val="21"/>
            <w:lang w:val="en-GB"/>
          </w:rPr>
          <w:t>.</w:t>
        </w:r>
      </w:hyperlink>
      <w:r w:rsidR="00184C5A" w:rsidRPr="00184C5A">
        <w:rPr>
          <w:rFonts w:ascii="Calibri" w:eastAsia="Calibri" w:hAnsi="Calibri"/>
          <w:color w:val="174F72"/>
          <w:sz w:val="21"/>
          <w:szCs w:val="21"/>
          <w:lang w:val="en-GB"/>
        </w:rPr>
        <w:t xml:space="preserve"> </w:t>
      </w:r>
    </w:p>
    <w:p w14:paraId="7D081144" w14:textId="7F9939A5" w:rsidR="00455353" w:rsidRPr="00A423B1" w:rsidRDefault="00455353" w:rsidP="00184C5A">
      <w:pPr>
        <w:pStyle w:val="Titre3"/>
        <w:ind w:firstLine="720"/>
        <w:rPr>
          <w:rFonts w:ascii="Calibri" w:eastAsia="Calibri" w:hAnsi="Calibri"/>
          <w:color w:val="174F72"/>
          <w:sz w:val="21"/>
          <w:szCs w:val="21"/>
          <w:lang w:eastAsia="en-US"/>
        </w:rPr>
      </w:pPr>
      <w:r w:rsidRPr="00A423B1">
        <w:rPr>
          <w:rFonts w:ascii="Calibri" w:eastAsia="Calibri" w:hAnsi="Calibri"/>
          <w:color w:val="174F72"/>
          <w:sz w:val="21"/>
          <w:szCs w:val="21"/>
          <w:lang w:eastAsia="en-US"/>
        </w:rPr>
        <w:t>08S : DÉCHETS</w:t>
      </w:r>
      <w:r w:rsidR="00184C5A">
        <w:rPr>
          <w:rFonts w:ascii="Calibri" w:eastAsia="Calibri" w:hAnsi="Calibri"/>
          <w:color w:val="174F72"/>
          <w:sz w:val="21"/>
          <w:szCs w:val="21"/>
          <w:lang w:eastAsia="en-US"/>
        </w:rPr>
        <w:t xml:space="preserve">. </w:t>
      </w:r>
      <w:r w:rsidRPr="00184C5A">
        <w:rPr>
          <w:rFonts w:ascii="Calibri" w:eastAsia="Calibri" w:hAnsi="Calibri"/>
          <w:b w:val="0"/>
          <w:bCs w:val="0"/>
          <w:color w:val="174F72"/>
          <w:sz w:val="21"/>
          <w:szCs w:val="21"/>
        </w:rPr>
        <w:t>Compétences pour mettre en œuvre une gestion durable des déchets.</w:t>
      </w:r>
    </w:p>
    <w:p w14:paraId="398B64F3" w14:textId="299A10AB" w:rsidR="00455353" w:rsidRPr="00455353" w:rsidRDefault="00455353" w:rsidP="00455353">
      <w:pPr>
        <w:pStyle w:val="NormalWeb"/>
        <w:widowControl/>
        <w:numPr>
          <w:ilvl w:val="0"/>
          <w:numId w:val="57"/>
        </w:numPr>
        <w:rPr>
          <w:lang w:val="fr-FR"/>
        </w:rPr>
      </w:pPr>
      <w:r w:rsidRPr="00184C5A">
        <w:rPr>
          <w:rFonts w:ascii="Calibri" w:eastAsia="Calibri" w:hAnsi="Calibri"/>
          <w:b/>
          <w:bCs/>
          <w:color w:val="174F72"/>
          <w:sz w:val="21"/>
          <w:szCs w:val="21"/>
          <w:lang w:val="fr-FR"/>
        </w:rPr>
        <w:t>Études de cas / ressources :</w:t>
      </w:r>
      <w:r w:rsidRPr="00455353">
        <w:rPr>
          <w:lang w:val="fr-FR"/>
        </w:rPr>
        <w:t xml:space="preserve"> </w:t>
      </w:r>
      <w:hyperlink r:id="rId44" w:history="1">
        <w:r w:rsidRPr="00184C5A">
          <w:rPr>
            <w:rStyle w:val="Lienhypertexte"/>
            <w:rFonts w:ascii="Calibri" w:eastAsia="Calibri" w:hAnsi="Calibri"/>
            <w:i/>
            <w:iCs/>
            <w:sz w:val="21"/>
            <w:szCs w:val="21"/>
            <w:lang w:val="fr-FR"/>
          </w:rPr>
          <w:t>Zero Waste Europe Library</w:t>
        </w:r>
        <w:r w:rsidR="00184C5A" w:rsidRPr="00184C5A">
          <w:rPr>
            <w:rStyle w:val="Lienhypertexte"/>
            <w:rFonts w:ascii="Calibri" w:eastAsia="Calibri" w:hAnsi="Calibri"/>
            <w:sz w:val="21"/>
            <w:szCs w:val="21"/>
            <w:lang w:val="fr-FR"/>
          </w:rPr>
          <w:t>.</w:t>
        </w:r>
      </w:hyperlink>
      <w:r w:rsidR="00184C5A">
        <w:rPr>
          <w:rFonts w:ascii="Calibri" w:eastAsia="Calibri" w:hAnsi="Calibri"/>
          <w:color w:val="174F72"/>
          <w:sz w:val="21"/>
          <w:szCs w:val="21"/>
          <w:lang w:val="fr-FR"/>
        </w:rPr>
        <w:t xml:space="preserve"> </w:t>
      </w:r>
      <w:r w:rsidRPr="00A423B1">
        <w:rPr>
          <w:rFonts w:ascii="Calibri" w:eastAsia="Calibri" w:hAnsi="Calibri"/>
          <w:color w:val="174F72"/>
          <w:sz w:val="21"/>
          <w:szCs w:val="21"/>
          <w:lang w:val="fr-FR"/>
        </w:rPr>
        <w:t>Guide et études de cas pour soutenir une société zéro déchet.</w:t>
      </w:r>
    </w:p>
    <w:p w14:paraId="33AC92DF" w14:textId="4B743D31" w:rsidR="00455353" w:rsidRPr="00455353" w:rsidRDefault="00455353" w:rsidP="00455353">
      <w:pPr>
        <w:pStyle w:val="NormalWeb"/>
        <w:widowControl/>
        <w:numPr>
          <w:ilvl w:val="0"/>
          <w:numId w:val="57"/>
        </w:numPr>
        <w:rPr>
          <w:lang w:val="fr-FR"/>
        </w:rPr>
      </w:pPr>
      <w:r w:rsidRPr="00184C5A">
        <w:rPr>
          <w:rFonts w:ascii="Calibri" w:eastAsia="Calibri" w:hAnsi="Calibri"/>
          <w:b/>
          <w:bCs/>
          <w:color w:val="174F72"/>
          <w:sz w:val="21"/>
          <w:szCs w:val="21"/>
          <w:lang w:val="en-GB"/>
        </w:rPr>
        <w:t xml:space="preserve">Article </w:t>
      </w:r>
      <w:proofErr w:type="spellStart"/>
      <w:r w:rsidRPr="00184C5A">
        <w:rPr>
          <w:rFonts w:ascii="Calibri" w:eastAsia="Calibri" w:hAnsi="Calibri"/>
          <w:b/>
          <w:bCs/>
          <w:color w:val="174F72"/>
          <w:sz w:val="21"/>
          <w:szCs w:val="21"/>
          <w:lang w:val="en-GB"/>
        </w:rPr>
        <w:t>scientifique</w:t>
      </w:r>
      <w:proofErr w:type="spellEnd"/>
      <w:r w:rsidRPr="00184C5A">
        <w:rPr>
          <w:rFonts w:ascii="Calibri" w:eastAsia="Calibri" w:hAnsi="Calibri"/>
          <w:b/>
          <w:bCs/>
          <w:color w:val="174F72"/>
          <w:sz w:val="21"/>
          <w:szCs w:val="21"/>
          <w:lang w:val="en-GB"/>
        </w:rPr>
        <w:t xml:space="preserve"> :</w:t>
      </w:r>
      <w:r w:rsidRPr="00184C5A">
        <w:rPr>
          <w:lang w:val="en-GB"/>
        </w:rPr>
        <w:t xml:space="preserve"> </w:t>
      </w:r>
      <w:hyperlink r:id="rId45" w:history="1">
        <w:r w:rsidRPr="00184C5A">
          <w:rPr>
            <w:rStyle w:val="Lienhypertexte"/>
            <w:rFonts w:ascii="Calibri" w:eastAsia="Calibri" w:hAnsi="Calibri"/>
            <w:i/>
            <w:iCs/>
            <w:sz w:val="21"/>
            <w:szCs w:val="21"/>
            <w:lang w:val="en-GB"/>
          </w:rPr>
          <w:t>Educating Engineers for the Circular Economy</w:t>
        </w:r>
        <w:r w:rsidR="00184C5A" w:rsidRPr="00184C5A">
          <w:rPr>
            <w:rStyle w:val="Lienhypertexte"/>
            <w:rFonts w:ascii="Calibri" w:eastAsia="Calibri" w:hAnsi="Calibri"/>
            <w:sz w:val="21"/>
            <w:szCs w:val="21"/>
            <w:lang w:val="en-GB"/>
          </w:rPr>
          <w:t>.</w:t>
        </w:r>
      </w:hyperlink>
      <w:r w:rsidR="00184C5A" w:rsidRPr="00184C5A">
        <w:rPr>
          <w:rFonts w:ascii="Calibri" w:eastAsia="Calibri" w:hAnsi="Calibri"/>
          <w:color w:val="174F72"/>
          <w:sz w:val="21"/>
          <w:szCs w:val="21"/>
          <w:lang w:val="en-GB"/>
        </w:rPr>
        <w:t xml:space="preserve"> </w:t>
      </w:r>
      <w:r w:rsidRPr="00A423B1">
        <w:rPr>
          <w:rFonts w:ascii="Calibri" w:eastAsia="Calibri" w:hAnsi="Calibri"/>
          <w:color w:val="174F72"/>
          <w:sz w:val="21"/>
          <w:szCs w:val="21"/>
          <w:lang w:val="fr-FR"/>
        </w:rPr>
        <w:t>Fournit des exemples de la façon dont l’économie circulaire est enseignée dans certains cursus d’ingénierie au Royaume-Uni.</w:t>
      </w:r>
    </w:p>
    <w:p w14:paraId="41C72E15" w14:textId="30E37C3F" w:rsidR="00455353" w:rsidRPr="00A423B1" w:rsidRDefault="00455353" w:rsidP="00455353">
      <w:pPr>
        <w:pStyle w:val="NormalWeb"/>
        <w:widowControl/>
        <w:numPr>
          <w:ilvl w:val="0"/>
          <w:numId w:val="57"/>
        </w:numPr>
        <w:rPr>
          <w:lang w:val="fr-FR"/>
        </w:rPr>
      </w:pPr>
      <w:r w:rsidRPr="00551500">
        <w:rPr>
          <w:rFonts w:ascii="Calibri" w:eastAsia="Calibri" w:hAnsi="Calibri"/>
          <w:b/>
          <w:bCs/>
          <w:color w:val="174F72"/>
          <w:sz w:val="21"/>
          <w:szCs w:val="21"/>
          <w:lang w:val="en-GB"/>
        </w:rPr>
        <w:t>Article scientifique :</w:t>
      </w:r>
      <w:r w:rsidRPr="00184C5A">
        <w:rPr>
          <w:lang w:val="en-GB"/>
        </w:rPr>
        <w:t xml:space="preserve"> </w:t>
      </w:r>
      <w:hyperlink r:id="rId46" w:history="1">
        <w:r w:rsidRPr="00184C5A">
          <w:rPr>
            <w:rStyle w:val="Lienhypertexte"/>
            <w:rFonts w:ascii="Calibri" w:eastAsia="Calibri" w:hAnsi="Calibri"/>
            <w:i/>
            <w:iCs/>
            <w:sz w:val="21"/>
            <w:szCs w:val="21"/>
            <w:lang w:val="en-GB"/>
          </w:rPr>
          <w:t>Waste Management and Sustainability during the Design Phase of a Construction Project: A Qualitative Review</w:t>
        </w:r>
        <w:r w:rsidR="00184C5A" w:rsidRPr="00184C5A">
          <w:rPr>
            <w:rStyle w:val="Lienhypertexte"/>
            <w:rFonts w:ascii="Calibri" w:eastAsia="Calibri" w:hAnsi="Calibri"/>
            <w:sz w:val="21"/>
            <w:szCs w:val="21"/>
            <w:lang w:val="en-GB"/>
          </w:rPr>
          <w:t>.</w:t>
        </w:r>
      </w:hyperlink>
      <w:r w:rsidR="00184C5A" w:rsidRPr="00184C5A">
        <w:rPr>
          <w:rFonts w:ascii="Calibri" w:eastAsia="Calibri" w:hAnsi="Calibri"/>
          <w:color w:val="174F72"/>
          <w:sz w:val="21"/>
          <w:szCs w:val="21"/>
          <w:lang w:val="en-GB"/>
        </w:rPr>
        <w:t xml:space="preserve"> </w:t>
      </w:r>
      <w:r w:rsidRPr="00A423B1">
        <w:rPr>
          <w:rFonts w:ascii="Calibri" w:eastAsia="Calibri" w:hAnsi="Calibri"/>
          <w:color w:val="174F72"/>
          <w:sz w:val="21"/>
          <w:szCs w:val="21"/>
          <w:lang w:val="fr-FR"/>
        </w:rPr>
        <w:t>Met en évidence l’importance d’intégrer des stratégies de gestion des déchets dès la phase de conception d’un projet de construction.</w:t>
      </w:r>
    </w:p>
    <w:p w14:paraId="54388D3B" w14:textId="75BFD099" w:rsidR="00455353" w:rsidRPr="00A423B1" w:rsidRDefault="00455353" w:rsidP="00184C5A">
      <w:pPr>
        <w:pStyle w:val="Titre3"/>
        <w:ind w:firstLine="720"/>
        <w:rPr>
          <w:rFonts w:ascii="Calibri" w:eastAsia="Calibri" w:hAnsi="Calibri"/>
          <w:color w:val="174F72"/>
          <w:sz w:val="21"/>
          <w:szCs w:val="21"/>
          <w:lang w:eastAsia="en-US"/>
        </w:rPr>
      </w:pPr>
      <w:r w:rsidRPr="00A423B1">
        <w:rPr>
          <w:rFonts w:ascii="Calibri" w:eastAsia="Calibri" w:hAnsi="Calibri"/>
          <w:color w:val="174F72"/>
          <w:sz w:val="21"/>
          <w:szCs w:val="21"/>
          <w:lang w:eastAsia="en-US"/>
        </w:rPr>
        <w:lastRenderedPageBreak/>
        <w:t>11S : CONSTRUCTION</w:t>
      </w:r>
      <w:r w:rsidR="00184C5A">
        <w:rPr>
          <w:rFonts w:ascii="Calibri" w:eastAsia="Calibri" w:hAnsi="Calibri"/>
          <w:color w:val="174F72"/>
          <w:sz w:val="21"/>
          <w:szCs w:val="21"/>
          <w:lang w:eastAsia="en-US"/>
        </w:rPr>
        <w:t xml:space="preserve">. </w:t>
      </w:r>
      <w:r w:rsidRPr="00184C5A">
        <w:rPr>
          <w:rFonts w:ascii="Calibri" w:eastAsia="Calibri" w:hAnsi="Calibri"/>
          <w:b w:val="0"/>
          <w:bCs w:val="0"/>
          <w:color w:val="174F72"/>
          <w:sz w:val="21"/>
          <w:szCs w:val="21"/>
        </w:rPr>
        <w:t>Compétences pour promouvoir une construction durable.</w:t>
      </w:r>
    </w:p>
    <w:p w14:paraId="188EEF38" w14:textId="5B3C8ED2" w:rsidR="00455353" w:rsidRPr="00455353" w:rsidRDefault="00455353" w:rsidP="00455353">
      <w:pPr>
        <w:pStyle w:val="NormalWeb"/>
        <w:widowControl/>
        <w:numPr>
          <w:ilvl w:val="0"/>
          <w:numId w:val="58"/>
        </w:numPr>
        <w:rPr>
          <w:lang w:val="fr-FR"/>
        </w:rPr>
      </w:pPr>
      <w:r w:rsidRPr="00551500">
        <w:rPr>
          <w:rFonts w:ascii="Calibri" w:eastAsia="Calibri" w:hAnsi="Calibri"/>
          <w:b/>
          <w:bCs/>
          <w:color w:val="174F72"/>
          <w:sz w:val="21"/>
          <w:szCs w:val="21"/>
          <w:lang w:val="en-GB"/>
        </w:rPr>
        <w:t>Études de cas :</w:t>
      </w:r>
      <w:r w:rsidRPr="00184C5A">
        <w:rPr>
          <w:lang w:val="en-GB"/>
        </w:rPr>
        <w:t xml:space="preserve"> </w:t>
      </w:r>
      <w:hyperlink r:id="rId47" w:history="1">
        <w:r w:rsidRPr="00184C5A">
          <w:rPr>
            <w:rStyle w:val="Lienhypertexte"/>
            <w:rFonts w:ascii="Calibri" w:eastAsia="Calibri" w:hAnsi="Calibri"/>
            <w:i/>
            <w:iCs/>
            <w:sz w:val="21"/>
            <w:szCs w:val="21"/>
            <w:lang w:val="en-GB"/>
          </w:rPr>
          <w:t>The Alliance for Sustainable Building Products (ASBP) - Case Studies of Sustainable Buildings and Materials</w:t>
        </w:r>
        <w:r w:rsidR="00184C5A" w:rsidRPr="00184C5A">
          <w:rPr>
            <w:rStyle w:val="Lienhypertexte"/>
            <w:rFonts w:ascii="Calibri" w:eastAsia="Calibri" w:hAnsi="Calibri"/>
            <w:sz w:val="21"/>
            <w:szCs w:val="21"/>
            <w:lang w:val="en-GB"/>
          </w:rPr>
          <w:t>.</w:t>
        </w:r>
      </w:hyperlink>
      <w:r w:rsidR="00184C5A" w:rsidRPr="00184C5A">
        <w:rPr>
          <w:rFonts w:ascii="Calibri" w:eastAsia="Calibri" w:hAnsi="Calibri"/>
          <w:color w:val="174F72"/>
          <w:sz w:val="21"/>
          <w:szCs w:val="21"/>
          <w:lang w:val="en-GB"/>
        </w:rPr>
        <w:t xml:space="preserve"> </w:t>
      </w:r>
      <w:r w:rsidRPr="00A423B1">
        <w:rPr>
          <w:rFonts w:ascii="Calibri" w:eastAsia="Calibri" w:hAnsi="Calibri"/>
          <w:color w:val="174F72"/>
          <w:sz w:val="21"/>
          <w:szCs w:val="21"/>
          <w:lang w:val="fr-FR"/>
        </w:rPr>
        <w:t>Collection d’études de cas du UK Alliance for Sustainable Building Products, présentant des matériaux et pratiques de construction à haute durabilité.</w:t>
      </w:r>
    </w:p>
    <w:p w14:paraId="3E7C0891" w14:textId="47382802" w:rsidR="00455353" w:rsidRPr="00455353" w:rsidRDefault="00455353" w:rsidP="00455353">
      <w:pPr>
        <w:pStyle w:val="NormalWeb"/>
        <w:widowControl/>
        <w:numPr>
          <w:ilvl w:val="0"/>
          <w:numId w:val="58"/>
        </w:numPr>
        <w:rPr>
          <w:lang w:val="fr-FR"/>
        </w:rPr>
      </w:pPr>
      <w:proofErr w:type="spellStart"/>
      <w:r w:rsidRPr="00184C5A">
        <w:rPr>
          <w:rFonts w:ascii="Calibri" w:eastAsia="Calibri" w:hAnsi="Calibri"/>
          <w:b/>
          <w:bCs/>
          <w:color w:val="174F72"/>
          <w:sz w:val="21"/>
          <w:szCs w:val="21"/>
          <w:lang w:val="en-GB"/>
        </w:rPr>
        <w:t>Outils</w:t>
      </w:r>
      <w:proofErr w:type="spellEnd"/>
      <w:r w:rsidRPr="00184C5A">
        <w:rPr>
          <w:rFonts w:ascii="Calibri" w:eastAsia="Calibri" w:hAnsi="Calibri"/>
          <w:b/>
          <w:bCs/>
          <w:color w:val="174F72"/>
          <w:sz w:val="21"/>
          <w:szCs w:val="21"/>
          <w:lang w:val="en-GB"/>
        </w:rPr>
        <w:t xml:space="preserve"> </w:t>
      </w:r>
      <w:proofErr w:type="spellStart"/>
      <w:r w:rsidRPr="00184C5A">
        <w:rPr>
          <w:rFonts w:ascii="Calibri" w:eastAsia="Calibri" w:hAnsi="Calibri"/>
          <w:b/>
          <w:bCs/>
          <w:color w:val="174F72"/>
          <w:sz w:val="21"/>
          <w:szCs w:val="21"/>
          <w:lang w:val="en-GB"/>
        </w:rPr>
        <w:t>pédagogiques</w:t>
      </w:r>
      <w:proofErr w:type="spellEnd"/>
      <w:r w:rsidRPr="00184C5A">
        <w:rPr>
          <w:rFonts w:ascii="Calibri" w:eastAsia="Calibri" w:hAnsi="Calibri"/>
          <w:b/>
          <w:bCs/>
          <w:color w:val="174F72"/>
          <w:sz w:val="21"/>
          <w:szCs w:val="21"/>
          <w:lang w:val="en-GB"/>
        </w:rPr>
        <w:t xml:space="preserve"> :</w:t>
      </w:r>
      <w:r w:rsidRPr="00184C5A">
        <w:rPr>
          <w:lang w:val="en-GB"/>
        </w:rPr>
        <w:t xml:space="preserve"> </w:t>
      </w:r>
      <w:hyperlink r:id="rId48" w:history="1">
        <w:r w:rsidRPr="00184C5A">
          <w:rPr>
            <w:rStyle w:val="Lienhypertexte"/>
            <w:rFonts w:ascii="Calibri" w:eastAsia="Calibri" w:hAnsi="Calibri"/>
            <w:i/>
            <w:iCs/>
            <w:sz w:val="21"/>
            <w:szCs w:val="21"/>
            <w:lang w:val="en-GB"/>
          </w:rPr>
          <w:t>Engineering Professors Council Sustainability Toolkit</w:t>
        </w:r>
      </w:hyperlink>
      <w:r w:rsidR="00184C5A" w:rsidRPr="00184C5A">
        <w:rPr>
          <w:rFonts w:ascii="Calibri" w:eastAsia="Calibri" w:hAnsi="Calibri"/>
          <w:i/>
          <w:iCs/>
          <w:color w:val="174F72"/>
          <w:sz w:val="21"/>
          <w:szCs w:val="21"/>
          <w:lang w:val="en-GB"/>
        </w:rPr>
        <w:t>.</w:t>
      </w:r>
      <w:r w:rsidR="00184C5A">
        <w:rPr>
          <w:rFonts w:ascii="Calibri" w:eastAsia="Calibri" w:hAnsi="Calibri"/>
          <w:i/>
          <w:iCs/>
          <w:color w:val="174F72"/>
          <w:sz w:val="21"/>
          <w:szCs w:val="21"/>
          <w:lang w:val="en-GB"/>
        </w:rPr>
        <w:t xml:space="preserve"> </w:t>
      </w:r>
      <w:r w:rsidRPr="00A423B1">
        <w:rPr>
          <w:rFonts w:ascii="Calibri" w:eastAsia="Calibri" w:hAnsi="Calibri"/>
          <w:color w:val="174F72"/>
          <w:sz w:val="21"/>
          <w:szCs w:val="21"/>
          <w:lang w:val="fr-FR"/>
        </w:rPr>
        <w:t>Comprend des activités, des études de cas, des supports de projet, et des matériaux d’évaluation et d’accréditation.</w:t>
      </w:r>
    </w:p>
    <w:p w14:paraId="315D2C5A" w14:textId="5103175A" w:rsidR="00455353" w:rsidRPr="00A423B1" w:rsidRDefault="00455353" w:rsidP="00455353">
      <w:pPr>
        <w:pStyle w:val="NormalWeb"/>
        <w:widowControl/>
        <w:numPr>
          <w:ilvl w:val="0"/>
          <w:numId w:val="58"/>
        </w:numPr>
        <w:rPr>
          <w:lang w:val="fr-FR"/>
        </w:rPr>
      </w:pPr>
      <w:r w:rsidRPr="00184C5A">
        <w:rPr>
          <w:rFonts w:ascii="Calibri" w:eastAsia="Calibri" w:hAnsi="Calibri"/>
          <w:b/>
          <w:bCs/>
          <w:color w:val="174F72"/>
          <w:sz w:val="21"/>
          <w:szCs w:val="21"/>
          <w:lang w:val="fr-FR"/>
        </w:rPr>
        <w:t>Note de politique européenne :</w:t>
      </w:r>
      <w:r w:rsidRPr="00455353">
        <w:rPr>
          <w:lang w:val="fr-FR"/>
        </w:rPr>
        <w:t xml:space="preserve"> </w:t>
      </w:r>
      <w:hyperlink r:id="rId49" w:history="1">
        <w:r w:rsidRPr="00184C5A">
          <w:rPr>
            <w:rStyle w:val="Lienhypertexte"/>
            <w:rFonts w:ascii="Calibri" w:eastAsia="Calibri" w:hAnsi="Calibri"/>
            <w:i/>
            <w:iCs/>
            <w:sz w:val="21"/>
            <w:szCs w:val="21"/>
            <w:lang w:val="fr-FR"/>
          </w:rPr>
          <w:t xml:space="preserve">EU Construction &amp; </w:t>
        </w:r>
        <w:proofErr w:type="spellStart"/>
        <w:r w:rsidRPr="00184C5A">
          <w:rPr>
            <w:rStyle w:val="Lienhypertexte"/>
            <w:rFonts w:ascii="Calibri" w:eastAsia="Calibri" w:hAnsi="Calibri"/>
            <w:i/>
            <w:iCs/>
            <w:sz w:val="21"/>
            <w:szCs w:val="21"/>
            <w:lang w:val="fr-FR"/>
          </w:rPr>
          <w:t>Demolition</w:t>
        </w:r>
        <w:proofErr w:type="spellEnd"/>
        <w:r w:rsidRPr="00184C5A">
          <w:rPr>
            <w:rStyle w:val="Lienhypertexte"/>
            <w:rFonts w:ascii="Calibri" w:eastAsia="Calibri" w:hAnsi="Calibri"/>
            <w:i/>
            <w:iCs/>
            <w:sz w:val="21"/>
            <w:szCs w:val="21"/>
            <w:lang w:val="fr-FR"/>
          </w:rPr>
          <w:t xml:space="preserve"> Waste Protocol</w:t>
        </w:r>
      </w:hyperlink>
      <w:r w:rsidR="00184C5A">
        <w:rPr>
          <w:rFonts w:ascii="Calibri" w:eastAsia="Calibri" w:hAnsi="Calibri"/>
          <w:color w:val="174F72"/>
          <w:sz w:val="21"/>
          <w:szCs w:val="21"/>
          <w:lang w:val="fr-FR"/>
        </w:rPr>
        <w:t xml:space="preserve">. </w:t>
      </w:r>
      <w:r w:rsidRPr="00A423B1">
        <w:rPr>
          <w:rFonts w:ascii="Calibri" w:eastAsia="Calibri" w:hAnsi="Calibri"/>
          <w:color w:val="174F72"/>
          <w:sz w:val="21"/>
          <w:szCs w:val="21"/>
          <w:lang w:val="fr-FR"/>
        </w:rPr>
        <w:t>Lignes directrices de l’UE sur la gestion des déchets de construction et de démolition.</w:t>
      </w:r>
    </w:p>
    <w:p w14:paraId="39A77FA3" w14:textId="2CE47F29" w:rsidR="00455353" w:rsidRPr="00184C5A" w:rsidRDefault="00455353" w:rsidP="00184C5A">
      <w:pPr>
        <w:pStyle w:val="Titre3"/>
        <w:ind w:left="720"/>
        <w:rPr>
          <w:rFonts w:ascii="Calibri" w:eastAsia="Calibri" w:hAnsi="Calibri"/>
          <w:b w:val="0"/>
          <w:bCs w:val="0"/>
          <w:color w:val="174F72"/>
          <w:sz w:val="21"/>
          <w:szCs w:val="21"/>
          <w:lang w:eastAsia="en-US"/>
        </w:rPr>
      </w:pPr>
      <w:r w:rsidRPr="00A423B1">
        <w:rPr>
          <w:rFonts w:ascii="Calibri" w:eastAsia="Calibri" w:hAnsi="Calibri"/>
          <w:color w:val="174F72"/>
          <w:sz w:val="21"/>
          <w:szCs w:val="21"/>
          <w:lang w:eastAsia="en-US"/>
        </w:rPr>
        <w:t>12S : ÉVALUATION DES RISQUES</w:t>
      </w:r>
      <w:r w:rsidR="00184C5A">
        <w:rPr>
          <w:rFonts w:ascii="Calibri" w:eastAsia="Calibri" w:hAnsi="Calibri"/>
          <w:color w:val="174F72"/>
          <w:sz w:val="21"/>
          <w:szCs w:val="21"/>
          <w:lang w:eastAsia="en-US"/>
        </w:rPr>
        <w:t xml:space="preserve">. </w:t>
      </w:r>
      <w:r w:rsidRPr="00184C5A">
        <w:rPr>
          <w:rFonts w:ascii="Calibri" w:eastAsia="Calibri" w:hAnsi="Calibri"/>
          <w:b w:val="0"/>
          <w:bCs w:val="0"/>
          <w:color w:val="174F72"/>
          <w:sz w:val="21"/>
          <w:szCs w:val="21"/>
        </w:rPr>
        <w:t>Compétences pour donner de l’importance à l’évaluation des risques pour la durabilité (06K).</w:t>
      </w:r>
    </w:p>
    <w:p w14:paraId="69D85346" w14:textId="6487D30C" w:rsidR="00455353" w:rsidRPr="00455353" w:rsidRDefault="00455353" w:rsidP="00455353">
      <w:pPr>
        <w:pStyle w:val="NormalWeb"/>
        <w:widowControl/>
        <w:numPr>
          <w:ilvl w:val="0"/>
          <w:numId w:val="59"/>
        </w:numPr>
        <w:rPr>
          <w:lang w:val="fr-FR"/>
        </w:rPr>
      </w:pPr>
      <w:r w:rsidRPr="00184C5A">
        <w:rPr>
          <w:rFonts w:ascii="Calibri" w:eastAsia="Calibri" w:hAnsi="Calibri"/>
          <w:b/>
          <w:bCs/>
          <w:color w:val="174F72"/>
          <w:sz w:val="21"/>
          <w:szCs w:val="21"/>
          <w:lang w:val="en-GB"/>
        </w:rPr>
        <w:t xml:space="preserve">Communication de </w:t>
      </w:r>
      <w:proofErr w:type="spellStart"/>
      <w:r w:rsidRPr="00184C5A">
        <w:rPr>
          <w:rFonts w:ascii="Calibri" w:eastAsia="Calibri" w:hAnsi="Calibri"/>
          <w:b/>
          <w:bCs/>
          <w:color w:val="174F72"/>
          <w:sz w:val="21"/>
          <w:szCs w:val="21"/>
          <w:lang w:val="en-GB"/>
        </w:rPr>
        <w:t>conférence</w:t>
      </w:r>
      <w:proofErr w:type="spellEnd"/>
      <w:r w:rsidRPr="00184C5A">
        <w:rPr>
          <w:rFonts w:ascii="Calibri" w:eastAsia="Calibri" w:hAnsi="Calibri"/>
          <w:b/>
          <w:bCs/>
          <w:color w:val="174F72"/>
          <w:sz w:val="21"/>
          <w:szCs w:val="21"/>
          <w:lang w:val="en-GB"/>
        </w:rPr>
        <w:t xml:space="preserve"> : </w:t>
      </w:r>
      <w:hyperlink r:id="rId50" w:history="1">
        <w:r w:rsidRPr="00184C5A">
          <w:rPr>
            <w:rStyle w:val="Lienhypertexte"/>
            <w:rFonts w:ascii="Calibri" w:eastAsia="Calibri" w:hAnsi="Calibri"/>
            <w:i/>
            <w:iCs/>
            <w:sz w:val="21"/>
            <w:szCs w:val="21"/>
            <w:lang w:val="en-GB"/>
          </w:rPr>
          <w:t>Sustainability Risk Management: The Case for Using Interactive Methodologies for Teaching, Training and Practice in Environmental Engineering and Other Fields</w:t>
        </w:r>
      </w:hyperlink>
      <w:r w:rsidR="00184C5A" w:rsidRPr="00184C5A">
        <w:rPr>
          <w:rFonts w:ascii="Calibri" w:eastAsia="Calibri" w:hAnsi="Calibri"/>
          <w:i/>
          <w:iCs/>
          <w:color w:val="174F72"/>
          <w:sz w:val="21"/>
          <w:szCs w:val="21"/>
          <w:lang w:val="en-GB"/>
        </w:rPr>
        <w:t>.</w:t>
      </w:r>
      <w:r w:rsidR="00184C5A">
        <w:rPr>
          <w:rFonts w:ascii="Calibri" w:eastAsia="Calibri" w:hAnsi="Calibri"/>
          <w:i/>
          <w:iCs/>
          <w:color w:val="174F72"/>
          <w:sz w:val="21"/>
          <w:szCs w:val="21"/>
          <w:lang w:val="en-GB"/>
        </w:rPr>
        <w:t xml:space="preserve"> </w:t>
      </w:r>
      <w:r w:rsidRPr="00A423B1">
        <w:rPr>
          <w:rFonts w:ascii="Calibri" w:eastAsia="Calibri" w:hAnsi="Calibri"/>
          <w:color w:val="174F72"/>
          <w:sz w:val="21"/>
          <w:szCs w:val="21"/>
          <w:lang w:val="fr-FR"/>
        </w:rPr>
        <w:t>Met en avant le besoin de gestion des risques en durabilité (SRM) comme compétence essentielle pour les ingénieurs et promeut des techniques interactives pour développer les capacités d’évaluation des risques.</w:t>
      </w:r>
    </w:p>
    <w:p w14:paraId="2AFF9413" w14:textId="583F2C55" w:rsidR="00455353" w:rsidRPr="00455353" w:rsidRDefault="00455353" w:rsidP="00455353">
      <w:pPr>
        <w:pStyle w:val="NormalWeb"/>
        <w:widowControl/>
        <w:numPr>
          <w:ilvl w:val="0"/>
          <w:numId w:val="59"/>
        </w:numPr>
        <w:rPr>
          <w:lang w:val="fr-FR"/>
        </w:rPr>
      </w:pPr>
      <w:r w:rsidRPr="00184C5A">
        <w:rPr>
          <w:rFonts w:ascii="Calibri" w:eastAsia="Calibri" w:hAnsi="Calibri"/>
          <w:b/>
          <w:bCs/>
          <w:color w:val="174F72"/>
          <w:sz w:val="21"/>
          <w:szCs w:val="21"/>
          <w:lang w:val="fr-FR"/>
        </w:rPr>
        <w:t>Article scientifique :</w:t>
      </w:r>
      <w:r w:rsidRPr="00455353">
        <w:rPr>
          <w:lang w:val="fr-FR"/>
        </w:rPr>
        <w:t xml:space="preserve"> </w:t>
      </w:r>
      <w:hyperlink r:id="rId51" w:history="1">
        <w:r w:rsidRPr="00184C5A">
          <w:rPr>
            <w:rStyle w:val="Lienhypertexte"/>
            <w:rFonts w:ascii="Calibri" w:eastAsia="Calibri" w:hAnsi="Calibri"/>
            <w:i/>
            <w:iCs/>
            <w:sz w:val="21"/>
            <w:szCs w:val="21"/>
            <w:lang w:val="fr-FR"/>
          </w:rPr>
          <w:t xml:space="preserve">Sustainability </w:t>
        </w:r>
        <w:proofErr w:type="spellStart"/>
        <w:r w:rsidRPr="00184C5A">
          <w:rPr>
            <w:rStyle w:val="Lienhypertexte"/>
            <w:rFonts w:ascii="Calibri" w:eastAsia="Calibri" w:hAnsi="Calibri"/>
            <w:i/>
            <w:iCs/>
            <w:sz w:val="21"/>
            <w:szCs w:val="21"/>
            <w:lang w:val="fr-FR"/>
          </w:rPr>
          <w:t>risk</w:t>
        </w:r>
        <w:proofErr w:type="spellEnd"/>
        <w:r w:rsidRPr="00184C5A">
          <w:rPr>
            <w:rStyle w:val="Lienhypertexte"/>
            <w:rFonts w:ascii="Calibri" w:eastAsia="Calibri" w:hAnsi="Calibri"/>
            <w:i/>
            <w:iCs/>
            <w:sz w:val="21"/>
            <w:szCs w:val="21"/>
            <w:lang w:val="fr-FR"/>
          </w:rPr>
          <w:t xml:space="preserve"> assessment in </w:t>
        </w:r>
        <w:proofErr w:type="spellStart"/>
        <w:r w:rsidRPr="00184C5A">
          <w:rPr>
            <w:rStyle w:val="Lienhypertexte"/>
            <w:rFonts w:ascii="Calibri" w:eastAsia="Calibri" w:hAnsi="Calibri"/>
            <w:i/>
            <w:iCs/>
            <w:sz w:val="21"/>
            <w:szCs w:val="21"/>
            <w:lang w:val="fr-FR"/>
          </w:rPr>
          <w:t>mega</w:t>
        </w:r>
        <w:proofErr w:type="spellEnd"/>
        <w:r w:rsidRPr="00184C5A">
          <w:rPr>
            <w:rStyle w:val="Lienhypertexte"/>
            <w:rFonts w:ascii="Calibri" w:eastAsia="Calibri" w:hAnsi="Calibri"/>
            <w:i/>
            <w:iCs/>
            <w:sz w:val="21"/>
            <w:szCs w:val="21"/>
            <w:lang w:val="fr-FR"/>
          </w:rPr>
          <w:t xml:space="preserve"> construction </w:t>
        </w:r>
        <w:proofErr w:type="spellStart"/>
        <w:r w:rsidRPr="00184C5A">
          <w:rPr>
            <w:rStyle w:val="Lienhypertexte"/>
            <w:rFonts w:ascii="Calibri" w:eastAsia="Calibri" w:hAnsi="Calibri"/>
            <w:i/>
            <w:iCs/>
            <w:sz w:val="21"/>
            <w:szCs w:val="21"/>
            <w:lang w:val="fr-FR"/>
          </w:rPr>
          <w:t>projects</w:t>
        </w:r>
        <w:proofErr w:type="spellEnd"/>
      </w:hyperlink>
      <w:r w:rsidR="00184C5A">
        <w:rPr>
          <w:rFonts w:ascii="Calibri" w:eastAsia="Calibri" w:hAnsi="Calibri"/>
          <w:color w:val="174F72"/>
          <w:sz w:val="21"/>
          <w:szCs w:val="21"/>
          <w:lang w:val="fr-FR"/>
        </w:rPr>
        <w:t xml:space="preserve">. </w:t>
      </w:r>
      <w:r w:rsidRPr="00A423B1">
        <w:rPr>
          <w:rFonts w:ascii="Calibri" w:eastAsia="Calibri" w:hAnsi="Calibri"/>
          <w:color w:val="174F72"/>
          <w:sz w:val="21"/>
          <w:szCs w:val="21"/>
          <w:lang w:val="fr-FR"/>
        </w:rPr>
        <w:t>Présente une nouvelle méthode d’évaluation des risques pour les projets de méga construction.</w:t>
      </w:r>
    </w:p>
    <w:p w14:paraId="212D003C" w14:textId="29E12EFF" w:rsidR="00455353" w:rsidRPr="00A423B1" w:rsidRDefault="00455353" w:rsidP="00455353">
      <w:pPr>
        <w:pStyle w:val="NormalWeb"/>
        <w:widowControl/>
        <w:numPr>
          <w:ilvl w:val="0"/>
          <w:numId w:val="59"/>
        </w:numPr>
        <w:rPr>
          <w:lang w:val="fr-FR"/>
        </w:rPr>
      </w:pPr>
      <w:r w:rsidRPr="00551500">
        <w:rPr>
          <w:rFonts w:ascii="Calibri" w:eastAsia="Calibri" w:hAnsi="Calibri"/>
          <w:b/>
          <w:bCs/>
          <w:color w:val="174F72"/>
          <w:sz w:val="21"/>
          <w:szCs w:val="21"/>
          <w:lang w:val="en-GB"/>
        </w:rPr>
        <w:t>Mémoire de master :</w:t>
      </w:r>
      <w:r w:rsidRPr="00184C5A">
        <w:rPr>
          <w:lang w:val="en-GB"/>
        </w:rPr>
        <w:t xml:space="preserve"> </w:t>
      </w:r>
      <w:hyperlink r:id="rId52" w:history="1">
        <w:r w:rsidRPr="00184C5A">
          <w:rPr>
            <w:rStyle w:val="Lienhypertexte"/>
            <w:rFonts w:ascii="Calibri" w:eastAsia="Calibri" w:hAnsi="Calibri"/>
            <w:i/>
            <w:iCs/>
            <w:sz w:val="21"/>
            <w:szCs w:val="21"/>
            <w:lang w:val="en-GB"/>
          </w:rPr>
          <w:t>Risk Management in Sustainable Projects in the Construction Industry</w:t>
        </w:r>
        <w:r w:rsidR="00184C5A" w:rsidRPr="00184C5A">
          <w:rPr>
            <w:rStyle w:val="Lienhypertexte"/>
            <w:rFonts w:ascii="Calibri" w:eastAsia="Calibri" w:hAnsi="Calibri"/>
            <w:sz w:val="21"/>
            <w:szCs w:val="21"/>
            <w:lang w:val="en-GB"/>
          </w:rPr>
          <w:t>.</w:t>
        </w:r>
      </w:hyperlink>
      <w:r w:rsidR="00184C5A" w:rsidRPr="00184C5A">
        <w:rPr>
          <w:rFonts w:ascii="Calibri" w:eastAsia="Calibri" w:hAnsi="Calibri"/>
          <w:color w:val="174F72"/>
          <w:sz w:val="21"/>
          <w:szCs w:val="21"/>
          <w:lang w:val="en-GB"/>
        </w:rPr>
        <w:t xml:space="preserve"> </w:t>
      </w:r>
      <w:r w:rsidRPr="00A423B1">
        <w:rPr>
          <w:rFonts w:ascii="Calibri" w:eastAsia="Calibri" w:hAnsi="Calibri"/>
          <w:color w:val="174F72"/>
          <w:sz w:val="21"/>
          <w:szCs w:val="21"/>
          <w:lang w:val="fr-FR"/>
        </w:rPr>
        <w:t>Études de cas d’entreprises suédoises sur l’évaluation et la gestion des risques rencontrés dans la construction de bâtiments verts.</w:t>
      </w:r>
    </w:p>
    <w:p w14:paraId="72ACF868" w14:textId="56408348" w:rsidR="00455353" w:rsidRPr="00A423B1" w:rsidRDefault="00455353" w:rsidP="00184C5A">
      <w:pPr>
        <w:pStyle w:val="Titre3"/>
        <w:ind w:firstLine="720"/>
        <w:rPr>
          <w:rFonts w:ascii="Calibri" w:eastAsia="Calibri" w:hAnsi="Calibri"/>
          <w:color w:val="174F72"/>
          <w:sz w:val="21"/>
          <w:szCs w:val="21"/>
          <w:lang w:eastAsia="en-US"/>
        </w:rPr>
      </w:pPr>
      <w:r w:rsidRPr="00A423B1">
        <w:rPr>
          <w:rFonts w:ascii="Calibri" w:eastAsia="Calibri" w:hAnsi="Calibri"/>
          <w:color w:val="174F72"/>
          <w:sz w:val="21"/>
          <w:szCs w:val="21"/>
          <w:lang w:eastAsia="en-US"/>
        </w:rPr>
        <w:t>14S : RÉSOLUTION DE PROBLÈMES</w:t>
      </w:r>
      <w:r w:rsidR="00184C5A">
        <w:rPr>
          <w:rFonts w:ascii="Calibri" w:eastAsia="Calibri" w:hAnsi="Calibri"/>
          <w:color w:val="174F72"/>
          <w:sz w:val="21"/>
          <w:szCs w:val="21"/>
          <w:lang w:eastAsia="en-US"/>
        </w:rPr>
        <w:t xml:space="preserve">. </w:t>
      </w:r>
      <w:r w:rsidRPr="00184C5A">
        <w:rPr>
          <w:rFonts w:ascii="Calibri" w:eastAsia="Calibri" w:hAnsi="Calibri"/>
          <w:b w:val="0"/>
          <w:bCs w:val="0"/>
          <w:color w:val="174F72"/>
          <w:sz w:val="21"/>
          <w:szCs w:val="21"/>
        </w:rPr>
        <w:t>Compétences en résolution de problèmes complexes.</w:t>
      </w:r>
    </w:p>
    <w:p w14:paraId="70C294A8" w14:textId="7829F1D3" w:rsidR="00455353" w:rsidRPr="00455353" w:rsidRDefault="00455353" w:rsidP="00455353">
      <w:pPr>
        <w:pStyle w:val="NormalWeb"/>
        <w:widowControl/>
        <w:numPr>
          <w:ilvl w:val="0"/>
          <w:numId w:val="60"/>
        </w:numPr>
        <w:rPr>
          <w:lang w:val="fr-FR"/>
        </w:rPr>
      </w:pPr>
      <w:r w:rsidRPr="00551500">
        <w:rPr>
          <w:rFonts w:ascii="Calibri" w:eastAsia="Calibri" w:hAnsi="Calibri"/>
          <w:b/>
          <w:bCs/>
          <w:color w:val="174F72"/>
          <w:sz w:val="21"/>
          <w:szCs w:val="21"/>
          <w:lang w:val="en-GB"/>
        </w:rPr>
        <w:t>Article scientifique :</w:t>
      </w:r>
      <w:r w:rsidRPr="00184C5A">
        <w:rPr>
          <w:lang w:val="en-GB"/>
        </w:rPr>
        <w:t xml:space="preserve"> </w:t>
      </w:r>
      <w:hyperlink r:id="rId53" w:history="1">
        <w:r w:rsidRPr="00184C5A">
          <w:rPr>
            <w:rStyle w:val="Lienhypertexte"/>
            <w:rFonts w:ascii="Calibri" w:eastAsia="Calibri" w:hAnsi="Calibri"/>
            <w:i/>
            <w:iCs/>
            <w:sz w:val="21"/>
            <w:szCs w:val="21"/>
            <w:lang w:val="en-GB"/>
          </w:rPr>
          <w:t>Project-Based Problem Learning: Improving Problem-Solving Skills in Higher Education Engineering Students</w:t>
        </w:r>
        <w:r w:rsidR="00184C5A" w:rsidRPr="00184C5A">
          <w:rPr>
            <w:rStyle w:val="Lienhypertexte"/>
            <w:rFonts w:ascii="Calibri" w:eastAsia="Calibri" w:hAnsi="Calibri"/>
            <w:sz w:val="21"/>
            <w:szCs w:val="21"/>
            <w:lang w:val="en-GB"/>
          </w:rPr>
          <w:t>.</w:t>
        </w:r>
      </w:hyperlink>
      <w:r w:rsidR="00184C5A" w:rsidRPr="00184C5A">
        <w:rPr>
          <w:rFonts w:ascii="Calibri" w:eastAsia="Calibri" w:hAnsi="Calibri"/>
          <w:color w:val="174F72"/>
          <w:sz w:val="21"/>
          <w:szCs w:val="21"/>
          <w:lang w:val="en-GB"/>
        </w:rPr>
        <w:t xml:space="preserve"> </w:t>
      </w:r>
      <w:r w:rsidRPr="00A423B1">
        <w:rPr>
          <w:rFonts w:ascii="Calibri" w:eastAsia="Calibri" w:hAnsi="Calibri"/>
          <w:color w:val="174F72"/>
          <w:sz w:val="21"/>
          <w:szCs w:val="21"/>
          <w:lang w:val="fr-FR"/>
        </w:rPr>
        <w:t>L’article aborde les compétences essentielles en résolution de problèmes dans l’enseignement de l’ingénierie, englobant la pensée analytique, la créativité et la prise de décision.</w:t>
      </w:r>
    </w:p>
    <w:p w14:paraId="3B3144A3" w14:textId="246ADDDC" w:rsidR="00455353" w:rsidRPr="00A423B1" w:rsidRDefault="00455353" w:rsidP="00455353">
      <w:pPr>
        <w:pStyle w:val="NormalWeb"/>
        <w:widowControl/>
        <w:numPr>
          <w:ilvl w:val="0"/>
          <w:numId w:val="60"/>
        </w:numPr>
        <w:rPr>
          <w:lang w:val="fr-FR"/>
        </w:rPr>
      </w:pPr>
      <w:r w:rsidRPr="00551500">
        <w:rPr>
          <w:rFonts w:ascii="Calibri" w:eastAsia="Calibri" w:hAnsi="Calibri"/>
          <w:b/>
          <w:bCs/>
          <w:color w:val="174F72"/>
          <w:sz w:val="21"/>
          <w:szCs w:val="21"/>
          <w:lang w:val="en-GB"/>
        </w:rPr>
        <w:t>Article scientifique :</w:t>
      </w:r>
      <w:r w:rsidRPr="00184C5A">
        <w:rPr>
          <w:lang w:val="en-GB"/>
        </w:rPr>
        <w:t xml:space="preserve"> </w:t>
      </w:r>
      <w:hyperlink r:id="rId54" w:history="1">
        <w:r w:rsidRPr="00184C5A">
          <w:rPr>
            <w:rStyle w:val="Lienhypertexte"/>
            <w:rFonts w:ascii="Calibri" w:eastAsia="Calibri" w:hAnsi="Calibri"/>
            <w:i/>
            <w:iCs/>
            <w:sz w:val="21"/>
            <w:szCs w:val="21"/>
            <w:lang w:val="en-GB"/>
          </w:rPr>
          <w:t>Developing Complex Problem-Solving Skills: An Engineering Perspective</w:t>
        </w:r>
        <w:r w:rsidR="00184C5A" w:rsidRPr="00184C5A">
          <w:rPr>
            <w:rStyle w:val="Lienhypertexte"/>
            <w:rFonts w:ascii="Calibri" w:eastAsia="Calibri" w:hAnsi="Calibri"/>
            <w:sz w:val="21"/>
            <w:szCs w:val="21"/>
            <w:lang w:val="en-GB"/>
          </w:rPr>
          <w:t>.</w:t>
        </w:r>
      </w:hyperlink>
      <w:r w:rsidR="00184C5A" w:rsidRPr="00184C5A">
        <w:rPr>
          <w:rFonts w:ascii="Calibri" w:eastAsia="Calibri" w:hAnsi="Calibri"/>
          <w:color w:val="174F72"/>
          <w:sz w:val="21"/>
          <w:szCs w:val="21"/>
          <w:lang w:val="en-GB"/>
        </w:rPr>
        <w:t xml:space="preserve"> </w:t>
      </w:r>
      <w:r w:rsidRPr="00A423B1">
        <w:rPr>
          <w:rFonts w:ascii="Calibri" w:eastAsia="Calibri" w:hAnsi="Calibri"/>
          <w:color w:val="174F72"/>
          <w:sz w:val="21"/>
          <w:szCs w:val="21"/>
          <w:lang w:val="fr-FR"/>
        </w:rPr>
        <w:t>Présente la conception d’un cours d’apprentissage mixte intégrant des méthodes didactiques pour enseigner la résolution de problèmes complexes, combinées à des sujets liés à l’intégration logicielle.</w:t>
      </w:r>
    </w:p>
    <w:p w14:paraId="11FDFCAE" w14:textId="087B831E" w:rsidR="00455353" w:rsidRPr="00184C5A" w:rsidRDefault="00455353" w:rsidP="00184C5A">
      <w:pPr>
        <w:pStyle w:val="Titre3"/>
        <w:ind w:firstLine="720"/>
        <w:rPr>
          <w:rFonts w:ascii="Calibri" w:eastAsia="Calibri" w:hAnsi="Calibri"/>
          <w:b w:val="0"/>
          <w:bCs w:val="0"/>
          <w:color w:val="174F72"/>
          <w:sz w:val="21"/>
          <w:szCs w:val="21"/>
          <w:lang w:eastAsia="en-US"/>
        </w:rPr>
      </w:pPr>
      <w:r w:rsidRPr="00A423B1">
        <w:rPr>
          <w:rFonts w:ascii="Calibri" w:eastAsia="Calibri" w:hAnsi="Calibri"/>
          <w:color w:val="174F72"/>
          <w:sz w:val="21"/>
          <w:szCs w:val="21"/>
          <w:lang w:eastAsia="en-US"/>
        </w:rPr>
        <w:t>15S : PENSÉE CRITIQUE</w:t>
      </w:r>
      <w:r w:rsidR="00184C5A">
        <w:rPr>
          <w:rFonts w:ascii="Calibri" w:eastAsia="Calibri" w:hAnsi="Calibri"/>
          <w:color w:val="174F72"/>
          <w:sz w:val="21"/>
          <w:szCs w:val="21"/>
          <w:lang w:eastAsia="en-US"/>
        </w:rPr>
        <w:t xml:space="preserve">. </w:t>
      </w:r>
      <w:r w:rsidRPr="00184C5A">
        <w:rPr>
          <w:rFonts w:ascii="Calibri" w:eastAsia="Calibri" w:hAnsi="Calibri"/>
          <w:b w:val="0"/>
          <w:bCs w:val="0"/>
          <w:color w:val="174F72"/>
          <w:sz w:val="21"/>
          <w:szCs w:val="21"/>
        </w:rPr>
        <w:t>Compétences en pensée critique.</w:t>
      </w:r>
    </w:p>
    <w:p w14:paraId="57D35263" w14:textId="69F1C850" w:rsidR="00455353" w:rsidRPr="00455353" w:rsidRDefault="00455353" w:rsidP="00455353">
      <w:pPr>
        <w:pStyle w:val="NormalWeb"/>
        <w:widowControl/>
        <w:numPr>
          <w:ilvl w:val="0"/>
          <w:numId w:val="61"/>
        </w:numPr>
        <w:rPr>
          <w:lang w:val="fr-FR"/>
        </w:rPr>
      </w:pPr>
      <w:r w:rsidRPr="00551500">
        <w:rPr>
          <w:rFonts w:ascii="Calibri" w:eastAsia="Calibri" w:hAnsi="Calibri"/>
          <w:b/>
          <w:bCs/>
          <w:color w:val="174F72"/>
          <w:sz w:val="21"/>
          <w:szCs w:val="21"/>
          <w:lang w:val="en-GB"/>
        </w:rPr>
        <w:t>Article de revue :</w:t>
      </w:r>
      <w:r w:rsidRPr="00184C5A">
        <w:rPr>
          <w:lang w:val="en-GB"/>
        </w:rPr>
        <w:t xml:space="preserve"> </w:t>
      </w:r>
      <w:hyperlink r:id="rId55" w:history="1">
        <w:r w:rsidRPr="00184C5A">
          <w:rPr>
            <w:rStyle w:val="Lienhypertexte"/>
            <w:rFonts w:ascii="Calibri" w:eastAsia="Calibri" w:hAnsi="Calibri"/>
            <w:i/>
            <w:iCs/>
            <w:sz w:val="21"/>
            <w:szCs w:val="21"/>
            <w:lang w:val="en-GB"/>
          </w:rPr>
          <w:t>Critical thinking to embed sustainability in engineering courses activities: A systematic Literature Review</w:t>
        </w:r>
        <w:r w:rsidR="00184C5A" w:rsidRPr="00184C5A">
          <w:rPr>
            <w:rStyle w:val="Lienhypertexte"/>
            <w:rFonts w:ascii="Calibri" w:eastAsia="Calibri" w:hAnsi="Calibri"/>
            <w:sz w:val="21"/>
            <w:szCs w:val="21"/>
            <w:lang w:val="en-GB"/>
          </w:rPr>
          <w:t>.</w:t>
        </w:r>
      </w:hyperlink>
      <w:r w:rsidR="00184C5A" w:rsidRPr="00184C5A">
        <w:rPr>
          <w:rFonts w:ascii="Calibri" w:eastAsia="Calibri" w:hAnsi="Calibri"/>
          <w:color w:val="174F72"/>
          <w:sz w:val="21"/>
          <w:szCs w:val="21"/>
          <w:lang w:val="en-GB"/>
        </w:rPr>
        <w:t xml:space="preserve"> </w:t>
      </w:r>
      <w:r w:rsidRPr="00A423B1">
        <w:rPr>
          <w:rFonts w:ascii="Calibri" w:eastAsia="Calibri" w:hAnsi="Calibri"/>
          <w:color w:val="174F72"/>
          <w:sz w:val="21"/>
          <w:szCs w:val="21"/>
          <w:lang w:val="fr-FR"/>
        </w:rPr>
        <w:t>Explore la tendance actuelle des études en ingénierie à inclure la durabilité à travers la pensée critique.</w:t>
      </w:r>
    </w:p>
    <w:p w14:paraId="610C7C20" w14:textId="1BAC8EDD" w:rsidR="00455353" w:rsidRPr="00455353" w:rsidRDefault="00455353" w:rsidP="00455353">
      <w:pPr>
        <w:pStyle w:val="NormalWeb"/>
        <w:widowControl/>
        <w:numPr>
          <w:ilvl w:val="0"/>
          <w:numId w:val="61"/>
        </w:numPr>
        <w:rPr>
          <w:lang w:val="fr-FR"/>
        </w:rPr>
      </w:pPr>
      <w:r w:rsidRPr="00184C5A">
        <w:rPr>
          <w:rFonts w:ascii="Calibri" w:eastAsia="Calibri" w:hAnsi="Calibri"/>
          <w:b/>
          <w:bCs/>
          <w:color w:val="174F72"/>
          <w:sz w:val="21"/>
          <w:szCs w:val="21"/>
          <w:lang w:val="fr-FR"/>
        </w:rPr>
        <w:t>Outil :</w:t>
      </w:r>
      <w:r w:rsidRPr="00455353">
        <w:rPr>
          <w:lang w:val="fr-FR"/>
        </w:rPr>
        <w:t xml:space="preserve"> </w:t>
      </w:r>
      <w:hyperlink r:id="rId56" w:history="1">
        <w:r w:rsidRPr="00184C5A">
          <w:rPr>
            <w:rStyle w:val="Lienhypertexte"/>
            <w:rFonts w:ascii="Calibri" w:eastAsia="Calibri" w:hAnsi="Calibri"/>
            <w:i/>
            <w:iCs/>
            <w:sz w:val="21"/>
            <w:szCs w:val="21"/>
            <w:lang w:val="fr-FR"/>
          </w:rPr>
          <w:t>Kialo</w:t>
        </w:r>
        <w:r w:rsidR="00184C5A" w:rsidRPr="00184C5A">
          <w:rPr>
            <w:rStyle w:val="Lienhypertexte"/>
            <w:rFonts w:ascii="Calibri" w:eastAsia="Calibri" w:hAnsi="Calibri"/>
            <w:sz w:val="21"/>
            <w:szCs w:val="21"/>
            <w:lang w:val="fr-FR"/>
          </w:rPr>
          <w:t>.</w:t>
        </w:r>
      </w:hyperlink>
      <w:r w:rsidR="00184C5A">
        <w:rPr>
          <w:rFonts w:ascii="Calibri" w:eastAsia="Calibri" w:hAnsi="Calibri"/>
          <w:color w:val="174F72"/>
          <w:sz w:val="21"/>
          <w:szCs w:val="21"/>
          <w:lang w:val="fr-FR"/>
        </w:rPr>
        <w:t xml:space="preserve"> </w:t>
      </w:r>
      <w:r w:rsidRPr="00A423B1">
        <w:rPr>
          <w:rFonts w:ascii="Calibri" w:eastAsia="Calibri" w:hAnsi="Calibri"/>
          <w:color w:val="174F72"/>
          <w:sz w:val="21"/>
          <w:szCs w:val="21"/>
          <w:lang w:val="fr-FR"/>
        </w:rPr>
        <w:t>Plateforme gratuite facilitant les débats structurés, permettant aux étudiants de participer à des discussions raisonnées sur des sujets complexes.</w:t>
      </w:r>
    </w:p>
    <w:p w14:paraId="7FC61839" w14:textId="5DC1CC61" w:rsidR="00455353" w:rsidRPr="00A423B1" w:rsidRDefault="00455353" w:rsidP="00455353">
      <w:pPr>
        <w:pStyle w:val="NormalWeb"/>
        <w:widowControl/>
        <w:numPr>
          <w:ilvl w:val="0"/>
          <w:numId w:val="61"/>
        </w:numPr>
        <w:rPr>
          <w:lang w:val="fr-FR"/>
        </w:rPr>
      </w:pPr>
      <w:r w:rsidRPr="00551500">
        <w:rPr>
          <w:rFonts w:ascii="Calibri" w:eastAsia="Calibri" w:hAnsi="Calibri"/>
          <w:b/>
          <w:bCs/>
          <w:color w:val="174F72"/>
          <w:sz w:val="21"/>
          <w:szCs w:val="21"/>
          <w:lang w:val="en-GB"/>
        </w:rPr>
        <w:t xml:space="preserve">Boîte à </w:t>
      </w:r>
      <w:proofErr w:type="spellStart"/>
      <w:r w:rsidRPr="00551500">
        <w:rPr>
          <w:rFonts w:ascii="Calibri" w:eastAsia="Calibri" w:hAnsi="Calibri"/>
          <w:b/>
          <w:bCs/>
          <w:color w:val="174F72"/>
          <w:sz w:val="21"/>
          <w:szCs w:val="21"/>
          <w:lang w:val="en-GB"/>
        </w:rPr>
        <w:t>outils</w:t>
      </w:r>
      <w:proofErr w:type="spellEnd"/>
      <w:r w:rsidRPr="00551500">
        <w:rPr>
          <w:rFonts w:ascii="Calibri" w:eastAsia="Calibri" w:hAnsi="Calibri"/>
          <w:b/>
          <w:bCs/>
          <w:color w:val="174F72"/>
          <w:sz w:val="21"/>
          <w:szCs w:val="21"/>
          <w:lang w:val="en-GB"/>
        </w:rPr>
        <w:t xml:space="preserve"> :</w:t>
      </w:r>
      <w:r w:rsidRPr="00E10A20">
        <w:rPr>
          <w:lang w:val="en-GB"/>
        </w:rPr>
        <w:t xml:space="preserve"> </w:t>
      </w:r>
      <w:hyperlink r:id="rId57" w:history="1">
        <w:r w:rsidRPr="00E10A20">
          <w:rPr>
            <w:rStyle w:val="Lienhypertexte"/>
            <w:rFonts w:ascii="Calibri" w:eastAsia="Calibri" w:hAnsi="Calibri"/>
            <w:i/>
            <w:iCs/>
            <w:sz w:val="21"/>
            <w:szCs w:val="21"/>
            <w:lang w:val="en-GB"/>
          </w:rPr>
          <w:t>Sustainability Toolkit: Teaching tools</w:t>
        </w:r>
        <w:r w:rsidR="00E10A20" w:rsidRPr="00E10A20">
          <w:rPr>
            <w:rStyle w:val="Lienhypertexte"/>
            <w:rFonts w:ascii="Calibri" w:eastAsia="Calibri" w:hAnsi="Calibri"/>
            <w:sz w:val="21"/>
            <w:szCs w:val="21"/>
            <w:lang w:val="en-GB"/>
          </w:rPr>
          <w:t>.</w:t>
        </w:r>
      </w:hyperlink>
      <w:r w:rsidR="00E10A20" w:rsidRPr="00E10A20">
        <w:rPr>
          <w:rFonts w:ascii="Calibri" w:eastAsia="Calibri" w:hAnsi="Calibri"/>
          <w:color w:val="174F72"/>
          <w:sz w:val="21"/>
          <w:szCs w:val="21"/>
          <w:lang w:val="en-GB"/>
        </w:rPr>
        <w:t xml:space="preserve"> </w:t>
      </w:r>
      <w:r w:rsidRPr="00A423B1">
        <w:rPr>
          <w:rFonts w:ascii="Calibri" w:eastAsia="Calibri" w:hAnsi="Calibri"/>
          <w:color w:val="174F72"/>
          <w:sz w:val="21"/>
          <w:szCs w:val="21"/>
          <w:lang w:val="fr-FR"/>
        </w:rPr>
        <w:t xml:space="preserve">Boîte à outils du </w:t>
      </w:r>
      <w:r w:rsidRPr="00A423B1">
        <w:rPr>
          <w:rFonts w:ascii="Calibri" w:eastAsia="Calibri" w:hAnsi="Calibri"/>
          <w:i/>
          <w:iCs/>
          <w:color w:val="174F72"/>
          <w:sz w:val="21"/>
          <w:szCs w:val="21"/>
          <w:lang w:val="fr-FR"/>
        </w:rPr>
        <w:t xml:space="preserve">Engineering </w:t>
      </w:r>
      <w:proofErr w:type="spellStart"/>
      <w:r w:rsidRPr="00A423B1">
        <w:rPr>
          <w:rFonts w:ascii="Calibri" w:eastAsia="Calibri" w:hAnsi="Calibri"/>
          <w:i/>
          <w:iCs/>
          <w:color w:val="174F72"/>
          <w:sz w:val="21"/>
          <w:szCs w:val="21"/>
          <w:lang w:val="fr-FR"/>
        </w:rPr>
        <w:t>Professors</w:t>
      </w:r>
      <w:proofErr w:type="spellEnd"/>
      <w:r w:rsidRPr="00A423B1">
        <w:rPr>
          <w:rFonts w:ascii="Calibri" w:eastAsia="Calibri" w:hAnsi="Calibri"/>
          <w:i/>
          <w:iCs/>
          <w:color w:val="174F72"/>
          <w:sz w:val="21"/>
          <w:szCs w:val="21"/>
          <w:lang w:val="fr-FR"/>
        </w:rPr>
        <w:t xml:space="preserve"> Council</w:t>
      </w:r>
      <w:r w:rsidRPr="00A423B1">
        <w:rPr>
          <w:rFonts w:ascii="Calibri" w:eastAsia="Calibri" w:hAnsi="Calibri"/>
          <w:color w:val="174F72"/>
          <w:sz w:val="21"/>
          <w:szCs w:val="21"/>
          <w:lang w:val="fr-FR"/>
        </w:rPr>
        <w:t xml:space="preserve"> comprenant des activités pédagogiques intégrant les compétences de pensée critique.</w:t>
      </w:r>
      <w:r w:rsidRPr="00A423B1">
        <w:rPr>
          <w:rFonts w:ascii="Calibri" w:eastAsia="Calibri" w:hAnsi="Calibri"/>
          <w:color w:val="174F72"/>
          <w:sz w:val="21"/>
          <w:szCs w:val="21"/>
          <w:lang w:val="fr-FR"/>
        </w:rPr>
        <w:br/>
      </w:r>
    </w:p>
    <w:p w14:paraId="1EBFB665" w14:textId="71D52AA5" w:rsidR="00455353" w:rsidRPr="00E10A20" w:rsidRDefault="00455353" w:rsidP="00E10A20">
      <w:pPr>
        <w:pStyle w:val="Titre3"/>
        <w:ind w:firstLine="720"/>
        <w:rPr>
          <w:rFonts w:ascii="Calibri" w:eastAsia="Calibri" w:hAnsi="Calibri"/>
          <w:b w:val="0"/>
          <w:bCs w:val="0"/>
          <w:color w:val="174F72"/>
          <w:sz w:val="21"/>
          <w:szCs w:val="21"/>
          <w:lang w:eastAsia="en-US"/>
        </w:rPr>
      </w:pPr>
      <w:r w:rsidRPr="00A423B1">
        <w:rPr>
          <w:rFonts w:ascii="Calibri" w:eastAsia="Calibri" w:hAnsi="Calibri"/>
          <w:color w:val="174F72"/>
          <w:sz w:val="21"/>
          <w:szCs w:val="21"/>
          <w:lang w:eastAsia="en-US"/>
        </w:rPr>
        <w:t>0K1 : CONTEXTE</w:t>
      </w:r>
      <w:r w:rsidR="00E10A20">
        <w:rPr>
          <w:rFonts w:ascii="Calibri" w:eastAsia="Calibri" w:hAnsi="Calibri"/>
          <w:color w:val="174F72"/>
          <w:sz w:val="21"/>
          <w:szCs w:val="21"/>
          <w:lang w:eastAsia="en-US"/>
        </w:rPr>
        <w:t xml:space="preserve">. </w:t>
      </w:r>
      <w:r w:rsidRPr="00E10A20">
        <w:rPr>
          <w:rFonts w:ascii="Calibri" w:eastAsia="Calibri" w:hAnsi="Calibri"/>
          <w:b w:val="0"/>
          <w:bCs w:val="0"/>
          <w:color w:val="174F72"/>
          <w:sz w:val="21"/>
          <w:szCs w:val="21"/>
        </w:rPr>
        <w:t>L’évolution de la durabilité et des ODD (Objectifs de développement durable)</w:t>
      </w:r>
    </w:p>
    <w:p w14:paraId="3BC4FAC3" w14:textId="5F37C558" w:rsidR="00455353" w:rsidRPr="00455353" w:rsidRDefault="00455353" w:rsidP="00455353">
      <w:pPr>
        <w:pStyle w:val="NormalWeb"/>
        <w:widowControl/>
        <w:numPr>
          <w:ilvl w:val="0"/>
          <w:numId w:val="62"/>
        </w:numPr>
        <w:rPr>
          <w:lang w:val="fr-FR"/>
        </w:rPr>
      </w:pPr>
      <w:r w:rsidRPr="00E10A20">
        <w:rPr>
          <w:rFonts w:ascii="Calibri" w:eastAsia="Calibri" w:hAnsi="Calibri"/>
          <w:b/>
          <w:bCs/>
          <w:color w:val="174F72"/>
          <w:sz w:val="21"/>
          <w:szCs w:val="21"/>
          <w:lang w:val="en-GB"/>
        </w:rPr>
        <w:t xml:space="preserve">Rapport de </w:t>
      </w:r>
      <w:proofErr w:type="spellStart"/>
      <w:proofErr w:type="gramStart"/>
      <w:r w:rsidRPr="00E10A20">
        <w:rPr>
          <w:rFonts w:ascii="Calibri" w:eastAsia="Calibri" w:hAnsi="Calibri"/>
          <w:b/>
          <w:bCs/>
          <w:color w:val="174F72"/>
          <w:sz w:val="21"/>
          <w:szCs w:val="21"/>
          <w:lang w:val="en-GB"/>
        </w:rPr>
        <w:t>l’ONU</w:t>
      </w:r>
      <w:proofErr w:type="spellEnd"/>
      <w:r w:rsidRPr="00E10A20">
        <w:rPr>
          <w:rFonts w:ascii="Calibri" w:eastAsia="Calibri" w:hAnsi="Calibri"/>
          <w:b/>
          <w:bCs/>
          <w:color w:val="174F72"/>
          <w:sz w:val="21"/>
          <w:szCs w:val="21"/>
          <w:lang w:val="en-GB"/>
        </w:rPr>
        <w:t xml:space="preserve"> :</w:t>
      </w:r>
      <w:proofErr w:type="gramEnd"/>
      <w:r w:rsidRPr="00E10A20">
        <w:rPr>
          <w:lang w:val="en-GB"/>
        </w:rPr>
        <w:t xml:space="preserve"> </w:t>
      </w:r>
      <w:hyperlink r:id="rId58" w:history="1">
        <w:r w:rsidRPr="00E10A20">
          <w:rPr>
            <w:rStyle w:val="Lienhypertexte"/>
            <w:rFonts w:ascii="Calibri" w:eastAsia="Calibri" w:hAnsi="Calibri"/>
            <w:i/>
            <w:iCs/>
            <w:sz w:val="21"/>
            <w:szCs w:val="21"/>
            <w:lang w:val="en-GB"/>
          </w:rPr>
          <w:t>Our Common Future (the Brundtland Report)</w:t>
        </w:r>
      </w:hyperlink>
      <w:r w:rsidR="00E10A20" w:rsidRPr="00E10A20">
        <w:rPr>
          <w:rFonts w:ascii="Calibri" w:eastAsia="Calibri" w:hAnsi="Calibri"/>
          <w:i/>
          <w:iCs/>
          <w:color w:val="174F72"/>
          <w:sz w:val="21"/>
          <w:szCs w:val="21"/>
          <w:lang w:val="en-GB"/>
        </w:rPr>
        <w:t>.</w:t>
      </w:r>
      <w:r w:rsidR="00E10A20">
        <w:rPr>
          <w:rFonts w:ascii="Calibri" w:eastAsia="Calibri" w:hAnsi="Calibri"/>
          <w:i/>
          <w:iCs/>
          <w:color w:val="174F72"/>
          <w:sz w:val="21"/>
          <w:szCs w:val="21"/>
          <w:lang w:val="en-GB"/>
        </w:rPr>
        <w:t xml:space="preserve"> </w:t>
      </w:r>
      <w:r w:rsidRPr="00A423B1">
        <w:rPr>
          <w:rFonts w:ascii="Calibri" w:eastAsia="Calibri" w:hAnsi="Calibri"/>
          <w:color w:val="174F72"/>
          <w:sz w:val="21"/>
          <w:szCs w:val="21"/>
          <w:lang w:val="fr-FR"/>
        </w:rPr>
        <w:t>Rapport des Nations Unies qui a posé les bases des ODD.</w:t>
      </w:r>
    </w:p>
    <w:p w14:paraId="0ED4DBEA" w14:textId="2199E0BA" w:rsidR="00455353" w:rsidRPr="00455353" w:rsidRDefault="00455353" w:rsidP="00455353">
      <w:pPr>
        <w:pStyle w:val="NormalWeb"/>
        <w:widowControl/>
        <w:numPr>
          <w:ilvl w:val="0"/>
          <w:numId w:val="62"/>
        </w:numPr>
        <w:rPr>
          <w:lang w:val="fr-FR"/>
        </w:rPr>
      </w:pPr>
      <w:r w:rsidRPr="00E10A20">
        <w:rPr>
          <w:rFonts w:ascii="Calibri" w:eastAsia="Calibri" w:hAnsi="Calibri"/>
          <w:b/>
          <w:bCs/>
          <w:color w:val="174F72"/>
          <w:sz w:val="21"/>
          <w:szCs w:val="21"/>
          <w:lang w:val="en-GB"/>
        </w:rPr>
        <w:t xml:space="preserve">Agenda de </w:t>
      </w:r>
      <w:proofErr w:type="spellStart"/>
      <w:proofErr w:type="gramStart"/>
      <w:r w:rsidRPr="00E10A20">
        <w:rPr>
          <w:rFonts w:ascii="Calibri" w:eastAsia="Calibri" w:hAnsi="Calibri"/>
          <w:b/>
          <w:bCs/>
          <w:color w:val="174F72"/>
          <w:sz w:val="21"/>
          <w:szCs w:val="21"/>
          <w:lang w:val="en-GB"/>
        </w:rPr>
        <w:t>l’ONU</w:t>
      </w:r>
      <w:proofErr w:type="spellEnd"/>
      <w:r w:rsidRPr="00E10A20">
        <w:rPr>
          <w:rFonts w:ascii="Calibri" w:eastAsia="Calibri" w:hAnsi="Calibri"/>
          <w:b/>
          <w:bCs/>
          <w:color w:val="174F72"/>
          <w:sz w:val="21"/>
          <w:szCs w:val="21"/>
          <w:lang w:val="en-GB"/>
        </w:rPr>
        <w:t xml:space="preserve"> :</w:t>
      </w:r>
      <w:proofErr w:type="gramEnd"/>
      <w:r w:rsidRPr="00E10A20">
        <w:rPr>
          <w:lang w:val="en-GB"/>
        </w:rPr>
        <w:t xml:space="preserve"> </w:t>
      </w:r>
      <w:hyperlink r:id="rId59" w:history="1">
        <w:r w:rsidRPr="00E10A20">
          <w:rPr>
            <w:rStyle w:val="Lienhypertexte"/>
            <w:rFonts w:ascii="Calibri" w:eastAsia="Calibri" w:hAnsi="Calibri"/>
            <w:i/>
            <w:iCs/>
            <w:sz w:val="21"/>
            <w:szCs w:val="21"/>
            <w:lang w:val="en-GB"/>
          </w:rPr>
          <w:t>Transforming our World: the 2030 Agenda for Sustainable Development</w:t>
        </w:r>
      </w:hyperlink>
      <w:r w:rsidR="00E10A20" w:rsidRPr="00E10A20">
        <w:rPr>
          <w:rFonts w:ascii="Calibri" w:eastAsia="Calibri" w:hAnsi="Calibri"/>
          <w:i/>
          <w:iCs/>
          <w:color w:val="174F72"/>
          <w:sz w:val="21"/>
          <w:szCs w:val="21"/>
          <w:lang w:val="en-GB"/>
        </w:rPr>
        <w:t>.</w:t>
      </w:r>
      <w:r w:rsidR="00E10A20">
        <w:rPr>
          <w:rFonts w:ascii="Calibri" w:eastAsia="Calibri" w:hAnsi="Calibri"/>
          <w:i/>
          <w:iCs/>
          <w:color w:val="174F72"/>
          <w:sz w:val="21"/>
          <w:szCs w:val="21"/>
          <w:lang w:val="en-GB"/>
        </w:rPr>
        <w:t xml:space="preserve"> </w:t>
      </w:r>
      <w:r w:rsidRPr="00A423B1">
        <w:rPr>
          <w:rFonts w:ascii="Calibri" w:eastAsia="Calibri" w:hAnsi="Calibri"/>
          <w:color w:val="174F72"/>
          <w:sz w:val="21"/>
          <w:szCs w:val="21"/>
          <w:lang w:val="fr-FR"/>
        </w:rPr>
        <w:t>Le plan directeur de l’ONU, adopté en 2015, qui a défini les 17 Objectifs de développement durable.</w:t>
      </w:r>
    </w:p>
    <w:p w14:paraId="45742A49" w14:textId="0BF407B5" w:rsidR="00455353" w:rsidRPr="00A423B1" w:rsidRDefault="00455353" w:rsidP="00455353">
      <w:pPr>
        <w:pStyle w:val="NormalWeb"/>
        <w:widowControl/>
        <w:numPr>
          <w:ilvl w:val="0"/>
          <w:numId w:val="62"/>
        </w:numPr>
        <w:rPr>
          <w:lang w:val="fr-FR"/>
        </w:rPr>
      </w:pPr>
      <w:r w:rsidRPr="00551500">
        <w:rPr>
          <w:rFonts w:ascii="Calibri" w:eastAsia="Calibri" w:hAnsi="Calibri"/>
          <w:b/>
          <w:bCs/>
          <w:color w:val="174F72"/>
          <w:sz w:val="21"/>
          <w:szCs w:val="21"/>
          <w:lang w:val="en-GB"/>
        </w:rPr>
        <w:t xml:space="preserve">Article </w:t>
      </w:r>
      <w:proofErr w:type="spellStart"/>
      <w:proofErr w:type="gramStart"/>
      <w:r w:rsidRPr="00551500">
        <w:rPr>
          <w:rFonts w:ascii="Calibri" w:eastAsia="Calibri" w:hAnsi="Calibri"/>
          <w:b/>
          <w:bCs/>
          <w:color w:val="174F72"/>
          <w:sz w:val="21"/>
          <w:szCs w:val="21"/>
          <w:lang w:val="en-GB"/>
        </w:rPr>
        <w:t>scientifique</w:t>
      </w:r>
      <w:proofErr w:type="spellEnd"/>
      <w:r w:rsidRPr="00551500">
        <w:rPr>
          <w:rFonts w:ascii="Calibri" w:eastAsia="Calibri" w:hAnsi="Calibri"/>
          <w:b/>
          <w:bCs/>
          <w:color w:val="174F72"/>
          <w:sz w:val="21"/>
          <w:szCs w:val="21"/>
          <w:lang w:val="en-GB"/>
        </w:rPr>
        <w:t xml:space="preserve"> :</w:t>
      </w:r>
      <w:proofErr w:type="gramEnd"/>
      <w:r>
        <w:t xml:space="preserve"> </w:t>
      </w:r>
      <w:hyperlink r:id="rId60" w:history="1">
        <w:r w:rsidRPr="00E10A20">
          <w:rPr>
            <w:rStyle w:val="Lienhypertexte"/>
            <w:rFonts w:ascii="Calibri" w:eastAsia="Calibri" w:hAnsi="Calibri"/>
            <w:i/>
            <w:iCs/>
            <w:sz w:val="21"/>
            <w:szCs w:val="21"/>
            <w:lang w:val="en-GB"/>
          </w:rPr>
          <w:t xml:space="preserve">Evolution of the concept of sustainability. </w:t>
        </w:r>
        <w:r w:rsidRPr="00E10A20">
          <w:rPr>
            <w:rStyle w:val="Lienhypertexte"/>
            <w:rFonts w:ascii="Calibri" w:eastAsia="Calibri" w:hAnsi="Calibri"/>
            <w:i/>
            <w:iCs/>
            <w:sz w:val="21"/>
            <w:szCs w:val="21"/>
            <w:lang w:val="fr-FR"/>
          </w:rPr>
          <w:t>From Brundtland Report to sustainable development goals</w:t>
        </w:r>
        <w:r w:rsidR="00E10A20" w:rsidRPr="00E10A20">
          <w:rPr>
            <w:rStyle w:val="Lienhypertexte"/>
            <w:rFonts w:ascii="Calibri" w:eastAsia="Calibri" w:hAnsi="Calibri"/>
            <w:sz w:val="21"/>
            <w:szCs w:val="21"/>
            <w:lang w:val="fr-FR"/>
          </w:rPr>
          <w:t>.</w:t>
        </w:r>
      </w:hyperlink>
      <w:r w:rsidR="00E10A20">
        <w:rPr>
          <w:rFonts w:ascii="Calibri" w:eastAsia="Calibri" w:hAnsi="Calibri"/>
          <w:color w:val="174F72"/>
          <w:sz w:val="21"/>
          <w:szCs w:val="21"/>
          <w:lang w:val="fr-FR"/>
        </w:rPr>
        <w:t xml:space="preserve"> </w:t>
      </w:r>
      <w:r w:rsidRPr="00A423B1">
        <w:rPr>
          <w:rFonts w:ascii="Calibri" w:eastAsia="Calibri" w:hAnsi="Calibri"/>
          <w:color w:val="174F72"/>
          <w:sz w:val="21"/>
          <w:szCs w:val="21"/>
          <w:lang w:val="fr-FR"/>
        </w:rPr>
        <w:t>L’article explore l’émergence et l’évolution du concept de développement durable.</w:t>
      </w:r>
    </w:p>
    <w:p w14:paraId="19629495" w14:textId="0AD47670" w:rsidR="00455353" w:rsidRPr="00E10A20" w:rsidRDefault="00455353" w:rsidP="00E10A20">
      <w:pPr>
        <w:pStyle w:val="Titre3"/>
        <w:ind w:firstLine="720"/>
        <w:rPr>
          <w:rFonts w:ascii="Calibri" w:eastAsia="Calibri" w:hAnsi="Calibri"/>
          <w:b w:val="0"/>
          <w:bCs w:val="0"/>
          <w:color w:val="174F72"/>
          <w:sz w:val="21"/>
          <w:szCs w:val="21"/>
          <w:lang w:eastAsia="en-US"/>
        </w:rPr>
      </w:pPr>
      <w:r w:rsidRPr="00A423B1">
        <w:rPr>
          <w:rFonts w:ascii="Calibri" w:eastAsia="Calibri" w:hAnsi="Calibri"/>
          <w:color w:val="174F72"/>
          <w:sz w:val="21"/>
          <w:szCs w:val="21"/>
          <w:lang w:eastAsia="en-US"/>
        </w:rPr>
        <w:lastRenderedPageBreak/>
        <w:t>05K : MENACES</w:t>
      </w:r>
      <w:r w:rsidR="00E10A20">
        <w:rPr>
          <w:rFonts w:ascii="Calibri" w:eastAsia="Calibri" w:hAnsi="Calibri"/>
          <w:color w:val="174F72"/>
          <w:sz w:val="21"/>
          <w:szCs w:val="21"/>
          <w:lang w:eastAsia="en-US"/>
        </w:rPr>
        <w:t xml:space="preserve">. </w:t>
      </w:r>
      <w:r w:rsidRPr="00E10A20">
        <w:rPr>
          <w:rFonts w:ascii="Calibri" w:eastAsia="Calibri" w:hAnsi="Calibri"/>
          <w:b w:val="0"/>
          <w:bCs w:val="0"/>
          <w:color w:val="174F72"/>
          <w:sz w:val="21"/>
          <w:szCs w:val="21"/>
        </w:rPr>
        <w:t>Menaces environnementales principales &amp; comment elles sont mesurées</w:t>
      </w:r>
    </w:p>
    <w:p w14:paraId="75EADE09" w14:textId="3530AD55" w:rsidR="00455353" w:rsidRPr="00455353" w:rsidRDefault="00455353" w:rsidP="00455353">
      <w:pPr>
        <w:pStyle w:val="NormalWeb"/>
        <w:widowControl/>
        <w:numPr>
          <w:ilvl w:val="0"/>
          <w:numId w:val="63"/>
        </w:numPr>
        <w:rPr>
          <w:lang w:val="fr-FR"/>
        </w:rPr>
      </w:pPr>
      <w:r w:rsidRPr="00551500">
        <w:rPr>
          <w:rFonts w:ascii="Calibri" w:eastAsia="Calibri" w:hAnsi="Calibri"/>
          <w:b/>
          <w:bCs/>
          <w:color w:val="174F72"/>
          <w:sz w:val="21"/>
          <w:szCs w:val="21"/>
          <w:lang w:val="en-GB"/>
        </w:rPr>
        <w:t xml:space="preserve">Article </w:t>
      </w:r>
      <w:proofErr w:type="spellStart"/>
      <w:proofErr w:type="gramStart"/>
      <w:r w:rsidRPr="00551500">
        <w:rPr>
          <w:rFonts w:ascii="Calibri" w:eastAsia="Calibri" w:hAnsi="Calibri"/>
          <w:b/>
          <w:bCs/>
          <w:color w:val="174F72"/>
          <w:sz w:val="21"/>
          <w:szCs w:val="21"/>
          <w:lang w:val="en-GB"/>
        </w:rPr>
        <w:t>scientifique</w:t>
      </w:r>
      <w:proofErr w:type="spellEnd"/>
      <w:r w:rsidRPr="00551500">
        <w:rPr>
          <w:rFonts w:ascii="Calibri" w:eastAsia="Calibri" w:hAnsi="Calibri"/>
          <w:b/>
          <w:bCs/>
          <w:color w:val="174F72"/>
          <w:sz w:val="21"/>
          <w:szCs w:val="21"/>
          <w:lang w:val="en-GB"/>
        </w:rPr>
        <w:t xml:space="preserve"> :</w:t>
      </w:r>
      <w:proofErr w:type="gramEnd"/>
      <w:r w:rsidRPr="00E10A20">
        <w:rPr>
          <w:lang w:val="en-GB"/>
        </w:rPr>
        <w:t xml:space="preserve"> </w:t>
      </w:r>
      <w:hyperlink r:id="rId61" w:history="1">
        <w:r w:rsidRPr="00E10A20">
          <w:rPr>
            <w:rStyle w:val="Lienhypertexte"/>
            <w:rFonts w:ascii="Calibri" w:eastAsia="Calibri" w:hAnsi="Calibri"/>
            <w:i/>
            <w:iCs/>
            <w:sz w:val="21"/>
            <w:szCs w:val="21"/>
            <w:lang w:val="en-GB"/>
          </w:rPr>
          <w:t>A safe operating space for humanity</w:t>
        </w:r>
        <w:r w:rsidR="00E10A20" w:rsidRPr="00E10A20">
          <w:rPr>
            <w:rStyle w:val="Lienhypertexte"/>
            <w:rFonts w:ascii="Calibri" w:eastAsia="Calibri" w:hAnsi="Calibri"/>
            <w:sz w:val="21"/>
            <w:szCs w:val="21"/>
            <w:lang w:val="en-GB"/>
          </w:rPr>
          <w:t>.</w:t>
        </w:r>
      </w:hyperlink>
      <w:r w:rsidR="00E10A20" w:rsidRPr="00E10A20">
        <w:rPr>
          <w:rFonts w:ascii="Calibri" w:eastAsia="Calibri" w:hAnsi="Calibri"/>
          <w:color w:val="174F72"/>
          <w:sz w:val="21"/>
          <w:szCs w:val="21"/>
          <w:lang w:val="en-GB"/>
        </w:rPr>
        <w:t xml:space="preserve"> </w:t>
      </w:r>
      <w:r w:rsidRPr="00A423B1">
        <w:rPr>
          <w:rFonts w:ascii="Calibri" w:eastAsia="Calibri" w:hAnsi="Calibri"/>
          <w:color w:val="174F72"/>
          <w:sz w:val="21"/>
          <w:szCs w:val="21"/>
          <w:lang w:val="fr-FR"/>
        </w:rPr>
        <w:t>Présente le cadre des « </w:t>
      </w:r>
      <w:proofErr w:type="spellStart"/>
      <w:r w:rsidRPr="00A423B1">
        <w:rPr>
          <w:rFonts w:ascii="Calibri" w:eastAsia="Calibri" w:hAnsi="Calibri"/>
          <w:color w:val="174F72"/>
          <w:sz w:val="21"/>
          <w:szCs w:val="21"/>
          <w:lang w:val="fr-FR"/>
        </w:rPr>
        <w:t>planetary</w:t>
      </w:r>
      <w:proofErr w:type="spellEnd"/>
      <w:r w:rsidRPr="00A423B1">
        <w:rPr>
          <w:rFonts w:ascii="Calibri" w:eastAsia="Calibri" w:hAnsi="Calibri"/>
          <w:color w:val="174F72"/>
          <w:sz w:val="21"/>
          <w:szCs w:val="21"/>
          <w:lang w:val="fr-FR"/>
        </w:rPr>
        <w:t xml:space="preserve"> </w:t>
      </w:r>
      <w:proofErr w:type="spellStart"/>
      <w:r w:rsidRPr="00A423B1">
        <w:rPr>
          <w:rFonts w:ascii="Calibri" w:eastAsia="Calibri" w:hAnsi="Calibri"/>
          <w:color w:val="174F72"/>
          <w:sz w:val="21"/>
          <w:szCs w:val="21"/>
          <w:lang w:val="fr-FR"/>
        </w:rPr>
        <w:t>boundaries</w:t>
      </w:r>
      <w:proofErr w:type="spellEnd"/>
      <w:r w:rsidRPr="00A423B1">
        <w:rPr>
          <w:rFonts w:ascii="Calibri" w:eastAsia="Calibri" w:hAnsi="Calibri"/>
          <w:color w:val="174F72"/>
          <w:sz w:val="21"/>
          <w:szCs w:val="21"/>
          <w:lang w:val="fr-FR"/>
        </w:rPr>
        <w:t> », qui identifie neuf processus critiques du système terrestre devant rester dans des limites sûres pour éviter des changements environnementaux catastrophiques.</w:t>
      </w:r>
    </w:p>
    <w:p w14:paraId="4E54EB2A" w14:textId="1D89B07A" w:rsidR="00455353" w:rsidRDefault="00455353" w:rsidP="00455353">
      <w:pPr>
        <w:pStyle w:val="NormalWeb"/>
        <w:widowControl/>
        <w:numPr>
          <w:ilvl w:val="0"/>
          <w:numId w:val="63"/>
        </w:numPr>
      </w:pPr>
      <w:r w:rsidRPr="00551500">
        <w:rPr>
          <w:rFonts w:ascii="Calibri" w:eastAsia="Calibri" w:hAnsi="Calibri"/>
          <w:b/>
          <w:bCs/>
          <w:color w:val="174F72"/>
          <w:sz w:val="21"/>
          <w:szCs w:val="21"/>
          <w:lang w:val="en-GB"/>
        </w:rPr>
        <w:t xml:space="preserve">Article </w:t>
      </w:r>
      <w:proofErr w:type="spellStart"/>
      <w:proofErr w:type="gramStart"/>
      <w:r w:rsidRPr="00551500">
        <w:rPr>
          <w:rFonts w:ascii="Calibri" w:eastAsia="Calibri" w:hAnsi="Calibri"/>
          <w:b/>
          <w:bCs/>
          <w:color w:val="174F72"/>
          <w:sz w:val="21"/>
          <w:szCs w:val="21"/>
          <w:lang w:val="en-GB"/>
        </w:rPr>
        <w:t>scientifique</w:t>
      </w:r>
      <w:proofErr w:type="spellEnd"/>
      <w:r w:rsidRPr="00551500">
        <w:rPr>
          <w:rFonts w:ascii="Calibri" w:eastAsia="Calibri" w:hAnsi="Calibri"/>
          <w:b/>
          <w:bCs/>
          <w:color w:val="174F72"/>
          <w:sz w:val="21"/>
          <w:szCs w:val="21"/>
          <w:lang w:val="en-GB"/>
        </w:rPr>
        <w:t xml:space="preserve"> :</w:t>
      </w:r>
      <w:proofErr w:type="gramEnd"/>
      <w:r>
        <w:t xml:space="preserve"> </w:t>
      </w:r>
      <w:hyperlink r:id="rId62" w:history="1">
        <w:r w:rsidRPr="00E10A20">
          <w:rPr>
            <w:rStyle w:val="Lienhypertexte"/>
            <w:rFonts w:ascii="Calibri" w:eastAsia="Calibri" w:hAnsi="Calibri"/>
            <w:i/>
            <w:iCs/>
            <w:sz w:val="21"/>
            <w:szCs w:val="21"/>
            <w:lang w:val="en-GB"/>
          </w:rPr>
          <w:t>The 2023 state of the climate report: Entering uncharted territory</w:t>
        </w:r>
        <w:r w:rsidR="00E10A20" w:rsidRPr="00E10A20">
          <w:rPr>
            <w:rStyle w:val="Lienhypertexte"/>
            <w:rFonts w:ascii="Calibri" w:eastAsia="Calibri" w:hAnsi="Calibri"/>
            <w:sz w:val="21"/>
            <w:szCs w:val="21"/>
            <w:lang w:val="en-GB"/>
          </w:rPr>
          <w:t>.</w:t>
        </w:r>
      </w:hyperlink>
      <w:r w:rsidR="00E10A20" w:rsidRPr="00E10A20">
        <w:rPr>
          <w:rFonts w:ascii="Calibri" w:eastAsia="Calibri" w:hAnsi="Calibri"/>
          <w:color w:val="174F72"/>
          <w:sz w:val="21"/>
          <w:szCs w:val="21"/>
          <w:lang w:val="en-GB"/>
        </w:rPr>
        <w:t xml:space="preserve"> </w:t>
      </w:r>
      <w:r w:rsidRPr="00A423B1">
        <w:rPr>
          <w:rFonts w:ascii="Calibri" w:eastAsia="Calibri" w:hAnsi="Calibri"/>
          <w:color w:val="174F72"/>
          <w:sz w:val="21"/>
          <w:szCs w:val="21"/>
          <w:lang w:val="fr-FR"/>
        </w:rPr>
        <w:t xml:space="preserve">Présente les tendances des </w:t>
      </w:r>
      <w:proofErr w:type="spellStart"/>
      <w:r w:rsidRPr="00A423B1">
        <w:rPr>
          <w:rFonts w:ascii="Calibri" w:eastAsia="Calibri" w:hAnsi="Calibri"/>
          <w:color w:val="174F72"/>
          <w:sz w:val="21"/>
          <w:szCs w:val="21"/>
          <w:lang w:val="fr-FR"/>
        </w:rPr>
        <w:t>signes</w:t>
      </w:r>
      <w:proofErr w:type="spellEnd"/>
      <w:r w:rsidRPr="00A423B1">
        <w:rPr>
          <w:rFonts w:ascii="Calibri" w:eastAsia="Calibri" w:hAnsi="Calibri"/>
          <w:color w:val="174F72"/>
          <w:sz w:val="21"/>
          <w:szCs w:val="21"/>
          <w:lang w:val="fr-FR"/>
        </w:rPr>
        <w:t xml:space="preserve"> </w:t>
      </w:r>
      <w:proofErr w:type="spellStart"/>
      <w:r w:rsidRPr="00A423B1">
        <w:rPr>
          <w:rFonts w:ascii="Calibri" w:eastAsia="Calibri" w:hAnsi="Calibri"/>
          <w:color w:val="174F72"/>
          <w:sz w:val="21"/>
          <w:szCs w:val="21"/>
          <w:lang w:val="fr-FR"/>
        </w:rPr>
        <w:t>vitaux</w:t>
      </w:r>
      <w:proofErr w:type="spellEnd"/>
      <w:r w:rsidRPr="00A423B1">
        <w:rPr>
          <w:rFonts w:ascii="Calibri" w:eastAsia="Calibri" w:hAnsi="Calibri"/>
          <w:color w:val="174F72"/>
          <w:sz w:val="21"/>
          <w:szCs w:val="21"/>
          <w:lang w:val="fr-FR"/>
        </w:rPr>
        <w:t xml:space="preserve"> </w:t>
      </w:r>
      <w:proofErr w:type="spellStart"/>
      <w:r w:rsidRPr="00A423B1">
        <w:rPr>
          <w:rFonts w:ascii="Calibri" w:eastAsia="Calibri" w:hAnsi="Calibri"/>
          <w:color w:val="174F72"/>
          <w:sz w:val="21"/>
          <w:szCs w:val="21"/>
          <w:lang w:val="fr-FR"/>
        </w:rPr>
        <w:t>planétaires</w:t>
      </w:r>
      <w:proofErr w:type="spellEnd"/>
      <w:r w:rsidRPr="00A423B1">
        <w:rPr>
          <w:rFonts w:ascii="Calibri" w:eastAsia="Calibri" w:hAnsi="Calibri"/>
          <w:color w:val="174F72"/>
          <w:sz w:val="21"/>
          <w:szCs w:val="21"/>
          <w:lang w:val="fr-FR"/>
        </w:rPr>
        <w:t>.</w:t>
      </w:r>
    </w:p>
    <w:p w14:paraId="2ACE99AE" w14:textId="52A30BBA" w:rsidR="00455353" w:rsidRPr="00455353" w:rsidRDefault="00455353" w:rsidP="00455353">
      <w:pPr>
        <w:pStyle w:val="NormalWeb"/>
        <w:widowControl/>
        <w:numPr>
          <w:ilvl w:val="0"/>
          <w:numId w:val="63"/>
        </w:numPr>
        <w:rPr>
          <w:lang w:val="fr-FR"/>
        </w:rPr>
      </w:pPr>
      <w:r w:rsidRPr="00551500">
        <w:rPr>
          <w:rFonts w:ascii="Calibri" w:eastAsia="Calibri" w:hAnsi="Calibri"/>
          <w:b/>
          <w:bCs/>
          <w:color w:val="174F72"/>
          <w:sz w:val="21"/>
          <w:szCs w:val="21"/>
          <w:lang w:val="en-GB"/>
        </w:rPr>
        <w:t>Ressource ouverte (OER) :</w:t>
      </w:r>
      <w:r w:rsidRPr="00E10A20">
        <w:rPr>
          <w:lang w:val="en-GB"/>
        </w:rPr>
        <w:t xml:space="preserve"> </w:t>
      </w:r>
      <w:hyperlink r:id="rId63" w:history="1">
        <w:r w:rsidRPr="00E10A20">
          <w:rPr>
            <w:rStyle w:val="Lienhypertexte"/>
            <w:rFonts w:ascii="Calibri" w:eastAsia="Calibri" w:hAnsi="Calibri"/>
            <w:i/>
            <w:iCs/>
            <w:sz w:val="21"/>
            <w:szCs w:val="21"/>
            <w:lang w:val="en-GB"/>
          </w:rPr>
          <w:t>Using Student Perceptions and Cooperative Learning to Unpack Primary Literature on Global Change</w:t>
        </w:r>
        <w:r w:rsidR="00E10A20" w:rsidRPr="00E10A20">
          <w:rPr>
            <w:rStyle w:val="Lienhypertexte"/>
            <w:rFonts w:ascii="Calibri" w:eastAsia="Calibri" w:hAnsi="Calibri"/>
            <w:sz w:val="21"/>
            <w:szCs w:val="21"/>
            <w:lang w:val="en-GB"/>
          </w:rPr>
          <w:t>.</w:t>
        </w:r>
      </w:hyperlink>
      <w:r w:rsidR="00E10A20" w:rsidRPr="00E10A20">
        <w:rPr>
          <w:rFonts w:ascii="Calibri" w:eastAsia="Calibri" w:hAnsi="Calibri"/>
          <w:color w:val="174F72"/>
          <w:sz w:val="21"/>
          <w:szCs w:val="21"/>
          <w:lang w:val="en-GB"/>
        </w:rPr>
        <w:t xml:space="preserve"> </w:t>
      </w:r>
      <w:r w:rsidRPr="00A423B1">
        <w:rPr>
          <w:rFonts w:ascii="Calibri" w:eastAsia="Calibri" w:hAnsi="Calibri"/>
          <w:color w:val="174F72"/>
          <w:sz w:val="21"/>
          <w:szCs w:val="21"/>
          <w:lang w:val="fr-FR"/>
        </w:rPr>
        <w:t>Propose un exercice en trois parties visant à enseigner aux étudiants les processus des systèmes terrestres dans un contexte écologique et à les amener à communiquer leurs perceptions du changement environnemental à leurs pairs.</w:t>
      </w:r>
    </w:p>
    <w:p w14:paraId="045EDA05" w14:textId="2C19374A" w:rsidR="00455353" w:rsidRPr="00A423B1" w:rsidRDefault="00455353" w:rsidP="00455353">
      <w:pPr>
        <w:pStyle w:val="NormalWeb"/>
        <w:widowControl/>
        <w:numPr>
          <w:ilvl w:val="0"/>
          <w:numId w:val="63"/>
        </w:numPr>
        <w:rPr>
          <w:lang w:val="fr-FR"/>
        </w:rPr>
      </w:pPr>
      <w:r w:rsidRPr="00551500">
        <w:rPr>
          <w:rFonts w:ascii="Calibri" w:eastAsia="Calibri" w:hAnsi="Calibri"/>
          <w:b/>
          <w:bCs/>
          <w:color w:val="174F72"/>
          <w:sz w:val="21"/>
          <w:szCs w:val="21"/>
          <w:lang w:val="en-GB"/>
        </w:rPr>
        <w:t>Article de blog :</w:t>
      </w:r>
      <w:r w:rsidRPr="00E10A20">
        <w:rPr>
          <w:lang w:val="en-GB"/>
        </w:rPr>
        <w:t xml:space="preserve"> </w:t>
      </w:r>
      <w:hyperlink r:id="rId64" w:history="1">
        <w:r w:rsidRPr="00E10A20">
          <w:rPr>
            <w:rStyle w:val="Lienhypertexte"/>
            <w:rFonts w:ascii="Calibri" w:eastAsia="Calibri" w:hAnsi="Calibri"/>
            <w:i/>
            <w:iCs/>
            <w:sz w:val="21"/>
            <w:szCs w:val="21"/>
            <w:lang w:val="en-GB"/>
          </w:rPr>
          <w:t>Environmental risks: what they are, types and management</w:t>
        </w:r>
        <w:r w:rsidR="00E10A20" w:rsidRPr="00E10A20">
          <w:rPr>
            <w:rStyle w:val="Lienhypertexte"/>
            <w:rFonts w:ascii="Calibri" w:eastAsia="Calibri" w:hAnsi="Calibri"/>
            <w:sz w:val="21"/>
            <w:szCs w:val="21"/>
            <w:lang w:val="en-GB"/>
          </w:rPr>
          <w:t>.</w:t>
        </w:r>
      </w:hyperlink>
      <w:r w:rsidR="00E10A20" w:rsidRPr="00E10A20">
        <w:rPr>
          <w:rFonts w:ascii="Calibri" w:eastAsia="Calibri" w:hAnsi="Calibri"/>
          <w:color w:val="174F72"/>
          <w:sz w:val="21"/>
          <w:szCs w:val="21"/>
          <w:lang w:val="en-GB"/>
        </w:rPr>
        <w:t xml:space="preserve"> </w:t>
      </w:r>
      <w:r w:rsidRPr="00A423B1">
        <w:rPr>
          <w:rFonts w:ascii="Calibri" w:eastAsia="Calibri" w:hAnsi="Calibri"/>
          <w:color w:val="174F72"/>
          <w:sz w:val="21"/>
          <w:szCs w:val="21"/>
          <w:lang w:val="fr-FR"/>
        </w:rPr>
        <w:t>L’article décrit les différents types de risques environnementaux et les stratégies de prévention et de mitigation.</w:t>
      </w:r>
    </w:p>
    <w:p w14:paraId="06A68062" w14:textId="6E327631" w:rsidR="00455353" w:rsidRPr="00E10A20" w:rsidRDefault="00455353" w:rsidP="00E10A20">
      <w:pPr>
        <w:pStyle w:val="Titre3"/>
        <w:ind w:firstLine="720"/>
        <w:rPr>
          <w:rFonts w:ascii="Calibri" w:eastAsia="Calibri" w:hAnsi="Calibri"/>
          <w:b w:val="0"/>
          <w:bCs w:val="0"/>
          <w:color w:val="174F72"/>
          <w:sz w:val="21"/>
          <w:szCs w:val="21"/>
          <w:lang w:eastAsia="en-US"/>
        </w:rPr>
      </w:pPr>
      <w:r w:rsidRPr="00A423B1">
        <w:rPr>
          <w:rFonts w:ascii="Calibri" w:eastAsia="Calibri" w:hAnsi="Calibri"/>
          <w:color w:val="174F72"/>
          <w:sz w:val="21"/>
          <w:szCs w:val="21"/>
          <w:lang w:eastAsia="en-US"/>
        </w:rPr>
        <w:t>06K : RISQUE</w:t>
      </w:r>
      <w:r w:rsidR="00E10A20">
        <w:rPr>
          <w:rFonts w:ascii="Calibri" w:eastAsia="Calibri" w:hAnsi="Calibri"/>
          <w:color w:val="174F72"/>
          <w:sz w:val="21"/>
          <w:szCs w:val="21"/>
          <w:lang w:eastAsia="en-US"/>
        </w:rPr>
        <w:t xml:space="preserve">. </w:t>
      </w:r>
      <w:r w:rsidRPr="00E10A20">
        <w:rPr>
          <w:rFonts w:ascii="Calibri" w:eastAsia="Calibri" w:hAnsi="Calibri"/>
          <w:b w:val="0"/>
          <w:bCs w:val="0"/>
          <w:color w:val="174F72"/>
          <w:sz w:val="21"/>
          <w:szCs w:val="21"/>
        </w:rPr>
        <w:t>Évaluation des risques pour la durabilité (12S)</w:t>
      </w:r>
    </w:p>
    <w:p w14:paraId="3C97E134" w14:textId="1A974598" w:rsidR="00455353" w:rsidRPr="00455353" w:rsidRDefault="00455353" w:rsidP="00455353">
      <w:pPr>
        <w:pStyle w:val="NormalWeb"/>
        <w:widowControl/>
        <w:numPr>
          <w:ilvl w:val="0"/>
          <w:numId w:val="64"/>
        </w:numPr>
        <w:rPr>
          <w:lang w:val="fr-FR"/>
        </w:rPr>
      </w:pPr>
      <w:r w:rsidRPr="00551500">
        <w:rPr>
          <w:rFonts w:ascii="Calibri" w:eastAsia="Calibri" w:hAnsi="Calibri"/>
          <w:b/>
          <w:bCs/>
          <w:color w:val="174F72"/>
          <w:sz w:val="21"/>
          <w:szCs w:val="21"/>
          <w:lang w:val="en-GB"/>
        </w:rPr>
        <w:t>Communication de conférence :</w:t>
      </w:r>
      <w:r w:rsidRPr="00E10A20">
        <w:rPr>
          <w:lang w:val="en-GB"/>
        </w:rPr>
        <w:t xml:space="preserve"> </w:t>
      </w:r>
      <w:hyperlink r:id="rId65" w:history="1">
        <w:r w:rsidRPr="00E10A20">
          <w:rPr>
            <w:rStyle w:val="Lienhypertexte"/>
            <w:rFonts w:ascii="Calibri" w:eastAsia="Calibri" w:hAnsi="Calibri"/>
            <w:i/>
            <w:iCs/>
            <w:sz w:val="21"/>
            <w:szCs w:val="21"/>
            <w:lang w:val="en-GB"/>
          </w:rPr>
          <w:t>Sustainability Risk Management: The Case for Using Interactive Methodologies for Teaching, Training and Practice in Environmental Engineering and Other Fields</w:t>
        </w:r>
        <w:r w:rsidR="00E10A20" w:rsidRPr="00E10A20">
          <w:rPr>
            <w:rStyle w:val="Lienhypertexte"/>
            <w:rFonts w:ascii="Calibri" w:eastAsia="Calibri" w:hAnsi="Calibri"/>
            <w:sz w:val="21"/>
            <w:szCs w:val="21"/>
            <w:lang w:val="en-GB"/>
          </w:rPr>
          <w:t>.</w:t>
        </w:r>
      </w:hyperlink>
      <w:r w:rsidR="00E10A20" w:rsidRPr="00E10A20">
        <w:rPr>
          <w:rFonts w:ascii="Calibri" w:eastAsia="Calibri" w:hAnsi="Calibri"/>
          <w:color w:val="174F72"/>
          <w:sz w:val="21"/>
          <w:szCs w:val="21"/>
          <w:lang w:val="en-GB"/>
        </w:rPr>
        <w:t xml:space="preserve"> </w:t>
      </w:r>
      <w:r w:rsidRPr="00A423B1">
        <w:rPr>
          <w:rFonts w:ascii="Calibri" w:eastAsia="Calibri" w:hAnsi="Calibri"/>
          <w:color w:val="174F72"/>
          <w:sz w:val="21"/>
          <w:szCs w:val="21"/>
          <w:lang w:val="fr-FR"/>
        </w:rPr>
        <w:t>Met en avant le besoin de gestion des risques en durabilité (SRM) comme compétence essentielle pour les ingénieurs et promeut des techniques interactives pour développer les capacités d’évaluation des risques.</w:t>
      </w:r>
    </w:p>
    <w:p w14:paraId="29A76B2C" w14:textId="73AD6867" w:rsidR="00455353" w:rsidRPr="00455353" w:rsidRDefault="00455353" w:rsidP="00455353">
      <w:pPr>
        <w:pStyle w:val="NormalWeb"/>
        <w:widowControl/>
        <w:numPr>
          <w:ilvl w:val="0"/>
          <w:numId w:val="64"/>
        </w:numPr>
        <w:rPr>
          <w:lang w:val="fr-FR"/>
        </w:rPr>
      </w:pPr>
      <w:r w:rsidRPr="00E10A20">
        <w:rPr>
          <w:rFonts w:ascii="Calibri" w:eastAsia="Calibri" w:hAnsi="Calibri"/>
          <w:b/>
          <w:bCs/>
          <w:color w:val="174F72"/>
          <w:sz w:val="21"/>
          <w:szCs w:val="21"/>
          <w:lang w:val="fr-FR"/>
        </w:rPr>
        <w:t>Article scientifique :</w:t>
      </w:r>
      <w:r w:rsidRPr="00455353">
        <w:rPr>
          <w:lang w:val="fr-FR"/>
        </w:rPr>
        <w:t xml:space="preserve"> </w:t>
      </w:r>
      <w:hyperlink r:id="rId66" w:history="1">
        <w:r w:rsidRPr="00E10A20">
          <w:rPr>
            <w:rStyle w:val="Lienhypertexte"/>
            <w:rFonts w:ascii="Calibri" w:eastAsia="Calibri" w:hAnsi="Calibri"/>
            <w:i/>
            <w:iCs/>
            <w:sz w:val="21"/>
            <w:szCs w:val="21"/>
            <w:lang w:val="fr-FR"/>
          </w:rPr>
          <w:t xml:space="preserve">Sustainability </w:t>
        </w:r>
        <w:proofErr w:type="spellStart"/>
        <w:r w:rsidRPr="00E10A20">
          <w:rPr>
            <w:rStyle w:val="Lienhypertexte"/>
            <w:rFonts w:ascii="Calibri" w:eastAsia="Calibri" w:hAnsi="Calibri"/>
            <w:i/>
            <w:iCs/>
            <w:sz w:val="21"/>
            <w:szCs w:val="21"/>
            <w:lang w:val="fr-FR"/>
          </w:rPr>
          <w:t>risk</w:t>
        </w:r>
        <w:proofErr w:type="spellEnd"/>
        <w:r w:rsidRPr="00E10A20">
          <w:rPr>
            <w:rStyle w:val="Lienhypertexte"/>
            <w:rFonts w:ascii="Calibri" w:eastAsia="Calibri" w:hAnsi="Calibri"/>
            <w:i/>
            <w:iCs/>
            <w:sz w:val="21"/>
            <w:szCs w:val="21"/>
            <w:lang w:val="fr-FR"/>
          </w:rPr>
          <w:t xml:space="preserve"> assessment in </w:t>
        </w:r>
        <w:proofErr w:type="spellStart"/>
        <w:r w:rsidRPr="00E10A20">
          <w:rPr>
            <w:rStyle w:val="Lienhypertexte"/>
            <w:rFonts w:ascii="Calibri" w:eastAsia="Calibri" w:hAnsi="Calibri"/>
            <w:i/>
            <w:iCs/>
            <w:sz w:val="21"/>
            <w:szCs w:val="21"/>
            <w:lang w:val="fr-FR"/>
          </w:rPr>
          <w:t>mega</w:t>
        </w:r>
        <w:proofErr w:type="spellEnd"/>
        <w:r w:rsidRPr="00E10A20">
          <w:rPr>
            <w:rStyle w:val="Lienhypertexte"/>
            <w:rFonts w:ascii="Calibri" w:eastAsia="Calibri" w:hAnsi="Calibri"/>
            <w:i/>
            <w:iCs/>
            <w:sz w:val="21"/>
            <w:szCs w:val="21"/>
            <w:lang w:val="fr-FR"/>
          </w:rPr>
          <w:t xml:space="preserve"> construction </w:t>
        </w:r>
        <w:proofErr w:type="spellStart"/>
        <w:r w:rsidRPr="00E10A20">
          <w:rPr>
            <w:rStyle w:val="Lienhypertexte"/>
            <w:rFonts w:ascii="Calibri" w:eastAsia="Calibri" w:hAnsi="Calibri"/>
            <w:i/>
            <w:iCs/>
            <w:sz w:val="21"/>
            <w:szCs w:val="21"/>
            <w:lang w:val="fr-FR"/>
          </w:rPr>
          <w:t>projects</w:t>
        </w:r>
        <w:proofErr w:type="spellEnd"/>
        <w:r w:rsidR="00E10A20" w:rsidRPr="00E10A20">
          <w:rPr>
            <w:rStyle w:val="Lienhypertexte"/>
            <w:rFonts w:ascii="Calibri" w:eastAsia="Calibri" w:hAnsi="Calibri"/>
            <w:sz w:val="21"/>
            <w:szCs w:val="21"/>
            <w:lang w:val="fr-FR"/>
          </w:rPr>
          <w:t>.</w:t>
        </w:r>
      </w:hyperlink>
      <w:r w:rsidR="00E10A20">
        <w:rPr>
          <w:rFonts w:ascii="Calibri" w:eastAsia="Calibri" w:hAnsi="Calibri"/>
          <w:color w:val="174F72"/>
          <w:sz w:val="21"/>
          <w:szCs w:val="21"/>
          <w:lang w:val="fr-FR"/>
        </w:rPr>
        <w:t xml:space="preserve"> </w:t>
      </w:r>
      <w:r w:rsidRPr="00A423B1">
        <w:rPr>
          <w:rFonts w:ascii="Calibri" w:eastAsia="Calibri" w:hAnsi="Calibri"/>
          <w:color w:val="174F72"/>
          <w:sz w:val="21"/>
          <w:szCs w:val="21"/>
          <w:lang w:val="fr-FR"/>
        </w:rPr>
        <w:t>Présente une nouvelle méthode d’évaluation des risques pour les projets de méga construction.</w:t>
      </w:r>
    </w:p>
    <w:p w14:paraId="759475EB" w14:textId="56AE13D2" w:rsidR="00455353" w:rsidRPr="00A423B1" w:rsidRDefault="00455353" w:rsidP="00455353">
      <w:pPr>
        <w:pStyle w:val="NormalWeb"/>
        <w:widowControl/>
        <w:numPr>
          <w:ilvl w:val="0"/>
          <w:numId w:val="64"/>
        </w:numPr>
        <w:rPr>
          <w:lang w:val="fr-FR"/>
        </w:rPr>
      </w:pPr>
      <w:r w:rsidRPr="00551500">
        <w:rPr>
          <w:rFonts w:ascii="Calibri" w:eastAsia="Calibri" w:hAnsi="Calibri"/>
          <w:b/>
          <w:bCs/>
          <w:color w:val="174F72"/>
          <w:sz w:val="21"/>
          <w:szCs w:val="21"/>
          <w:lang w:val="en-GB"/>
        </w:rPr>
        <w:t>Mémoire de master :</w:t>
      </w:r>
      <w:r w:rsidRPr="00E10A20">
        <w:rPr>
          <w:lang w:val="en-GB"/>
        </w:rPr>
        <w:t xml:space="preserve"> </w:t>
      </w:r>
      <w:hyperlink r:id="rId67" w:history="1">
        <w:r w:rsidRPr="00E10A20">
          <w:rPr>
            <w:rStyle w:val="Lienhypertexte"/>
            <w:rFonts w:ascii="Calibri" w:eastAsia="Calibri" w:hAnsi="Calibri"/>
            <w:i/>
            <w:iCs/>
            <w:sz w:val="21"/>
            <w:szCs w:val="21"/>
            <w:lang w:val="en-GB"/>
          </w:rPr>
          <w:t>Risk Management in Sustainable Projects in the Construction Industry</w:t>
        </w:r>
        <w:r w:rsidR="00E10A20" w:rsidRPr="00E10A20">
          <w:rPr>
            <w:rStyle w:val="Lienhypertexte"/>
            <w:rFonts w:ascii="Calibri" w:eastAsia="Calibri" w:hAnsi="Calibri"/>
            <w:sz w:val="21"/>
            <w:szCs w:val="21"/>
            <w:lang w:val="en-GB"/>
          </w:rPr>
          <w:t>.</w:t>
        </w:r>
      </w:hyperlink>
      <w:r w:rsidR="00E10A20" w:rsidRPr="00E10A20">
        <w:rPr>
          <w:rFonts w:ascii="Calibri" w:eastAsia="Calibri" w:hAnsi="Calibri"/>
          <w:color w:val="174F72"/>
          <w:sz w:val="21"/>
          <w:szCs w:val="21"/>
          <w:lang w:val="en-GB"/>
        </w:rPr>
        <w:t xml:space="preserve"> </w:t>
      </w:r>
      <w:r w:rsidRPr="00A423B1">
        <w:rPr>
          <w:rFonts w:ascii="Calibri" w:eastAsia="Calibri" w:hAnsi="Calibri"/>
          <w:color w:val="174F72"/>
          <w:sz w:val="21"/>
          <w:szCs w:val="21"/>
          <w:lang w:val="fr-FR"/>
        </w:rPr>
        <w:t>Études de cas d’entreprises suédoises sur l’évaluation et la gestion des risques rencontrés dans la construction de bâtiments verts.</w:t>
      </w:r>
    </w:p>
    <w:p w14:paraId="5A5755DC" w14:textId="74131F8F" w:rsidR="00455353" w:rsidRPr="00E10A20" w:rsidRDefault="00455353" w:rsidP="00E10A20">
      <w:pPr>
        <w:pStyle w:val="Titre3"/>
        <w:ind w:firstLine="720"/>
        <w:rPr>
          <w:rFonts w:ascii="Calibri" w:eastAsia="Calibri" w:hAnsi="Calibri"/>
          <w:b w:val="0"/>
          <w:bCs w:val="0"/>
          <w:color w:val="174F72"/>
          <w:sz w:val="21"/>
          <w:szCs w:val="21"/>
          <w:lang w:eastAsia="en-US"/>
        </w:rPr>
      </w:pPr>
      <w:r w:rsidRPr="00A423B1">
        <w:rPr>
          <w:rFonts w:ascii="Calibri" w:eastAsia="Calibri" w:hAnsi="Calibri"/>
          <w:color w:val="174F72"/>
          <w:sz w:val="21"/>
          <w:szCs w:val="21"/>
          <w:lang w:eastAsia="en-US"/>
        </w:rPr>
        <w:t>07K : SOCIÉTÉ</w:t>
      </w:r>
      <w:r w:rsidR="00E10A20">
        <w:rPr>
          <w:rFonts w:ascii="Calibri" w:eastAsia="Calibri" w:hAnsi="Calibri"/>
          <w:color w:val="174F72"/>
          <w:sz w:val="21"/>
          <w:szCs w:val="21"/>
          <w:lang w:eastAsia="en-US"/>
        </w:rPr>
        <w:t xml:space="preserve">. </w:t>
      </w:r>
      <w:r w:rsidRPr="00E10A20">
        <w:rPr>
          <w:rFonts w:ascii="Calibri" w:eastAsia="Calibri" w:hAnsi="Calibri"/>
          <w:b w:val="0"/>
          <w:bCs w:val="0"/>
          <w:color w:val="174F72"/>
          <w:sz w:val="21"/>
          <w:szCs w:val="21"/>
        </w:rPr>
        <w:t>Durabilité et systèmes sociaux</w:t>
      </w:r>
    </w:p>
    <w:p w14:paraId="6385B156" w14:textId="78719C59" w:rsidR="00455353" w:rsidRPr="00455353" w:rsidRDefault="00455353" w:rsidP="00455353">
      <w:pPr>
        <w:pStyle w:val="NormalWeb"/>
        <w:widowControl/>
        <w:numPr>
          <w:ilvl w:val="0"/>
          <w:numId w:val="65"/>
        </w:numPr>
        <w:rPr>
          <w:lang w:val="fr-FR"/>
        </w:rPr>
      </w:pPr>
      <w:r w:rsidRPr="00551500">
        <w:rPr>
          <w:rFonts w:ascii="Calibri" w:eastAsia="Calibri" w:hAnsi="Calibri"/>
          <w:b/>
          <w:bCs/>
          <w:color w:val="174F72"/>
          <w:sz w:val="21"/>
          <w:szCs w:val="21"/>
          <w:lang w:val="en-GB"/>
        </w:rPr>
        <w:t>Article scientifique :</w:t>
      </w:r>
      <w:r w:rsidRPr="00E10A20">
        <w:rPr>
          <w:lang w:val="en-GB"/>
        </w:rPr>
        <w:t xml:space="preserve"> </w:t>
      </w:r>
      <w:hyperlink r:id="rId68" w:history="1">
        <w:r w:rsidRPr="00E10A20">
          <w:rPr>
            <w:rStyle w:val="Lienhypertexte"/>
            <w:rFonts w:ascii="Calibri" w:eastAsia="Calibri" w:hAnsi="Calibri"/>
            <w:i/>
            <w:iCs/>
            <w:sz w:val="21"/>
            <w:szCs w:val="21"/>
            <w:lang w:val="en-GB"/>
          </w:rPr>
          <w:t>A strategic approach to social sustainability – Part 1: exploring the social system</w:t>
        </w:r>
        <w:r w:rsidR="00E10A20" w:rsidRPr="00E10A20">
          <w:rPr>
            <w:rStyle w:val="Lienhypertexte"/>
            <w:rFonts w:ascii="Calibri" w:eastAsia="Calibri" w:hAnsi="Calibri"/>
            <w:sz w:val="21"/>
            <w:szCs w:val="21"/>
            <w:lang w:val="en-GB"/>
          </w:rPr>
          <w:t>.</w:t>
        </w:r>
      </w:hyperlink>
      <w:r w:rsidR="00E10A20" w:rsidRPr="00E10A20">
        <w:rPr>
          <w:rFonts w:ascii="Calibri" w:eastAsia="Calibri" w:hAnsi="Calibri"/>
          <w:color w:val="174F72"/>
          <w:sz w:val="21"/>
          <w:szCs w:val="21"/>
          <w:lang w:val="en-GB"/>
        </w:rPr>
        <w:t xml:space="preserve"> </w:t>
      </w:r>
      <w:r w:rsidRPr="00A423B1">
        <w:rPr>
          <w:rFonts w:ascii="Calibri" w:eastAsia="Calibri" w:hAnsi="Calibri"/>
          <w:color w:val="174F72"/>
          <w:sz w:val="21"/>
          <w:szCs w:val="21"/>
          <w:lang w:val="fr-FR"/>
        </w:rPr>
        <w:t>Présente une approche systémique de la durabilité sociale.</w:t>
      </w:r>
    </w:p>
    <w:p w14:paraId="1AF116F9" w14:textId="2951DC73" w:rsidR="00455353" w:rsidRPr="00455353" w:rsidRDefault="00455353" w:rsidP="00455353">
      <w:pPr>
        <w:pStyle w:val="NormalWeb"/>
        <w:widowControl/>
        <w:numPr>
          <w:ilvl w:val="0"/>
          <w:numId w:val="65"/>
        </w:numPr>
        <w:rPr>
          <w:lang w:val="fr-FR"/>
        </w:rPr>
      </w:pPr>
      <w:r w:rsidRPr="00E10A20">
        <w:rPr>
          <w:rFonts w:ascii="Calibri" w:eastAsia="Calibri" w:hAnsi="Calibri"/>
          <w:b/>
          <w:bCs/>
          <w:color w:val="174F72"/>
          <w:sz w:val="21"/>
          <w:szCs w:val="21"/>
          <w:lang w:val="fr-FR"/>
        </w:rPr>
        <w:t>Rapport de la CE (chapitre 6) :</w:t>
      </w:r>
      <w:r w:rsidRPr="00455353">
        <w:rPr>
          <w:lang w:val="fr-FR"/>
        </w:rPr>
        <w:t xml:space="preserve"> </w:t>
      </w:r>
      <w:hyperlink r:id="rId69" w:history="1">
        <w:r w:rsidRPr="00E10A20">
          <w:rPr>
            <w:rStyle w:val="Lienhypertexte"/>
            <w:rFonts w:ascii="Calibri" w:eastAsia="Calibri" w:hAnsi="Calibri"/>
            <w:i/>
            <w:iCs/>
            <w:sz w:val="21"/>
            <w:szCs w:val="21"/>
            <w:lang w:val="fr-FR"/>
          </w:rPr>
          <w:t xml:space="preserve">Sustainability and </w:t>
        </w:r>
        <w:proofErr w:type="spellStart"/>
        <w:proofErr w:type="gramStart"/>
        <w:r w:rsidRPr="00E10A20">
          <w:rPr>
            <w:rStyle w:val="Lienhypertexte"/>
            <w:rFonts w:ascii="Calibri" w:eastAsia="Calibri" w:hAnsi="Calibri"/>
            <w:i/>
            <w:iCs/>
            <w:sz w:val="21"/>
            <w:szCs w:val="21"/>
            <w:lang w:val="fr-FR"/>
          </w:rPr>
          <w:t>governance</w:t>
        </w:r>
        <w:proofErr w:type="spellEnd"/>
        <w:r w:rsidRPr="00E10A20">
          <w:rPr>
            <w:rStyle w:val="Lienhypertexte"/>
            <w:rFonts w:ascii="Calibri" w:eastAsia="Calibri" w:hAnsi="Calibri"/>
            <w:i/>
            <w:iCs/>
            <w:sz w:val="21"/>
            <w:szCs w:val="21"/>
            <w:lang w:val="fr-FR"/>
          </w:rPr>
          <w:t>:</w:t>
        </w:r>
        <w:proofErr w:type="gramEnd"/>
        <w:r w:rsidRPr="00E10A20">
          <w:rPr>
            <w:rStyle w:val="Lienhypertexte"/>
            <w:rFonts w:ascii="Calibri" w:eastAsia="Calibri" w:hAnsi="Calibri"/>
            <w:i/>
            <w:iCs/>
            <w:sz w:val="21"/>
            <w:szCs w:val="21"/>
            <w:lang w:val="fr-FR"/>
          </w:rPr>
          <w:t xml:space="preserve"> the </w:t>
        </w:r>
        <w:proofErr w:type="spellStart"/>
        <w:r w:rsidRPr="00E10A20">
          <w:rPr>
            <w:rStyle w:val="Lienhypertexte"/>
            <w:rFonts w:ascii="Calibri" w:eastAsia="Calibri" w:hAnsi="Calibri"/>
            <w:i/>
            <w:iCs/>
            <w:sz w:val="21"/>
            <w:szCs w:val="21"/>
            <w:lang w:val="fr-FR"/>
          </w:rPr>
          <w:t>role</w:t>
        </w:r>
        <w:proofErr w:type="spellEnd"/>
        <w:r w:rsidRPr="00E10A20">
          <w:rPr>
            <w:rStyle w:val="Lienhypertexte"/>
            <w:rFonts w:ascii="Calibri" w:eastAsia="Calibri" w:hAnsi="Calibri"/>
            <w:i/>
            <w:iCs/>
            <w:sz w:val="21"/>
            <w:szCs w:val="21"/>
            <w:lang w:val="fr-FR"/>
          </w:rPr>
          <w:t xml:space="preserve"> of social dialogue</w:t>
        </w:r>
        <w:r w:rsidR="00E10A20" w:rsidRPr="00E10A20">
          <w:rPr>
            <w:rStyle w:val="Lienhypertexte"/>
            <w:rFonts w:ascii="Calibri" w:eastAsia="Calibri" w:hAnsi="Calibri"/>
            <w:sz w:val="21"/>
            <w:szCs w:val="21"/>
            <w:lang w:val="fr-FR"/>
          </w:rPr>
          <w:t>.</w:t>
        </w:r>
      </w:hyperlink>
      <w:r w:rsidR="00E10A20">
        <w:rPr>
          <w:rFonts w:ascii="Calibri" w:eastAsia="Calibri" w:hAnsi="Calibri"/>
          <w:color w:val="174F72"/>
          <w:sz w:val="21"/>
          <w:szCs w:val="21"/>
          <w:lang w:val="fr-FR"/>
        </w:rPr>
        <w:t xml:space="preserve"> </w:t>
      </w:r>
      <w:r w:rsidRPr="00A423B1">
        <w:rPr>
          <w:rFonts w:ascii="Calibri" w:eastAsia="Calibri" w:hAnsi="Calibri"/>
          <w:color w:val="174F72"/>
          <w:sz w:val="21"/>
          <w:szCs w:val="21"/>
          <w:lang w:val="fr-FR"/>
        </w:rPr>
        <w:t>Explore le rôle du dialogue social dans la réalisation des ODD.</w:t>
      </w:r>
    </w:p>
    <w:p w14:paraId="77811D8E" w14:textId="5F91B61B" w:rsidR="00455353" w:rsidRPr="00A423B1" w:rsidRDefault="00455353" w:rsidP="00455353">
      <w:pPr>
        <w:pStyle w:val="NormalWeb"/>
        <w:widowControl/>
        <w:numPr>
          <w:ilvl w:val="0"/>
          <w:numId w:val="65"/>
        </w:numPr>
        <w:rPr>
          <w:lang w:val="fr-FR"/>
        </w:rPr>
      </w:pPr>
      <w:r w:rsidRPr="00551500">
        <w:rPr>
          <w:rFonts w:ascii="Calibri" w:eastAsia="Calibri" w:hAnsi="Calibri"/>
          <w:b/>
          <w:bCs/>
          <w:color w:val="174F72"/>
          <w:sz w:val="21"/>
          <w:szCs w:val="21"/>
          <w:lang w:val="en-GB"/>
        </w:rPr>
        <w:t>Étude de cas :</w:t>
      </w:r>
      <w:r w:rsidRPr="00E10A20">
        <w:rPr>
          <w:lang w:val="en-GB"/>
        </w:rPr>
        <w:t xml:space="preserve"> </w:t>
      </w:r>
      <w:hyperlink r:id="rId70" w:history="1">
        <w:r w:rsidRPr="00E10A20">
          <w:rPr>
            <w:rStyle w:val="Lienhypertexte"/>
            <w:rFonts w:ascii="Calibri" w:eastAsia="Calibri" w:hAnsi="Calibri"/>
            <w:i/>
            <w:iCs/>
            <w:sz w:val="21"/>
            <w:szCs w:val="21"/>
            <w:lang w:val="en-GB"/>
          </w:rPr>
          <w:t>Systems Thinking case study — Social impact of the ‘green’ transition</w:t>
        </w:r>
        <w:r w:rsidR="00E10A20" w:rsidRPr="00E10A20">
          <w:rPr>
            <w:rStyle w:val="Lienhypertexte"/>
            <w:rFonts w:ascii="Calibri" w:eastAsia="Calibri" w:hAnsi="Calibri"/>
            <w:sz w:val="21"/>
            <w:szCs w:val="21"/>
            <w:lang w:val="en-GB"/>
          </w:rPr>
          <w:t>.</w:t>
        </w:r>
      </w:hyperlink>
      <w:r w:rsidR="00E10A20" w:rsidRPr="00E10A20">
        <w:rPr>
          <w:rFonts w:ascii="Calibri" w:eastAsia="Calibri" w:hAnsi="Calibri"/>
          <w:color w:val="174F72"/>
          <w:sz w:val="21"/>
          <w:szCs w:val="21"/>
          <w:lang w:val="en-GB"/>
        </w:rPr>
        <w:t xml:space="preserve"> </w:t>
      </w:r>
      <w:r w:rsidRPr="00A423B1">
        <w:rPr>
          <w:rFonts w:ascii="Calibri" w:eastAsia="Calibri" w:hAnsi="Calibri"/>
          <w:color w:val="174F72"/>
          <w:sz w:val="21"/>
          <w:szCs w:val="21"/>
          <w:lang w:val="fr-FR"/>
        </w:rPr>
        <w:t xml:space="preserve">L’article décrit l’expérience de l’auteur d’un cours en ligne gratuit </w:t>
      </w:r>
      <w:hyperlink r:id="rId71" w:history="1">
        <w:proofErr w:type="spellStart"/>
        <w:r w:rsidRPr="00E10A20">
          <w:rPr>
            <w:rStyle w:val="Lienhypertexte"/>
            <w:rFonts w:ascii="Calibri" w:eastAsia="Calibri" w:hAnsi="Calibri"/>
            <w:i/>
            <w:iCs/>
            <w:sz w:val="21"/>
            <w:szCs w:val="21"/>
            <w:lang w:val="fr-FR"/>
          </w:rPr>
          <w:t>Designing</w:t>
        </w:r>
        <w:proofErr w:type="spellEnd"/>
        <w:r w:rsidRPr="00E10A20">
          <w:rPr>
            <w:rStyle w:val="Lienhypertexte"/>
            <w:rFonts w:ascii="Calibri" w:eastAsia="Calibri" w:hAnsi="Calibri"/>
            <w:i/>
            <w:iCs/>
            <w:sz w:val="21"/>
            <w:szCs w:val="21"/>
            <w:lang w:val="fr-FR"/>
          </w:rPr>
          <w:t xml:space="preserve"> for Environmental Sustainability and Social Impact</w:t>
        </w:r>
        <w:r w:rsidRPr="00E10A20">
          <w:rPr>
            <w:rStyle w:val="Lienhypertexte"/>
            <w:rFonts w:ascii="Calibri" w:eastAsia="Calibri" w:hAnsi="Calibri"/>
            <w:sz w:val="21"/>
            <w:szCs w:val="21"/>
            <w:lang w:val="fr-FR"/>
          </w:rPr>
          <w:t>,</w:t>
        </w:r>
      </w:hyperlink>
      <w:r w:rsidRPr="00A423B1">
        <w:rPr>
          <w:rFonts w:ascii="Calibri" w:eastAsia="Calibri" w:hAnsi="Calibri"/>
          <w:color w:val="174F72"/>
          <w:sz w:val="21"/>
          <w:szCs w:val="21"/>
          <w:lang w:val="fr-FR"/>
        </w:rPr>
        <w:t xml:space="preserve"> et présente une étude de cas sur la communauté Sami en Suède, leur lutte pour préserver leur patrimoine culturel et mode de vie face à l’expansion des industries minières.</w:t>
      </w:r>
    </w:p>
    <w:p w14:paraId="535CB04F" w14:textId="702D738D" w:rsidR="00455353" w:rsidRPr="00E10A20" w:rsidRDefault="00455353" w:rsidP="00E10A20">
      <w:pPr>
        <w:pStyle w:val="Titre3"/>
        <w:ind w:firstLine="720"/>
        <w:rPr>
          <w:rFonts w:ascii="Calibri" w:eastAsia="Calibri" w:hAnsi="Calibri"/>
          <w:b w:val="0"/>
          <w:bCs w:val="0"/>
          <w:color w:val="174F72"/>
          <w:sz w:val="21"/>
          <w:szCs w:val="21"/>
          <w:lang w:eastAsia="en-US"/>
        </w:rPr>
      </w:pPr>
      <w:r w:rsidRPr="00A423B1">
        <w:rPr>
          <w:rFonts w:ascii="Calibri" w:eastAsia="Calibri" w:hAnsi="Calibri"/>
          <w:color w:val="174F72"/>
          <w:sz w:val="21"/>
          <w:szCs w:val="21"/>
          <w:lang w:eastAsia="en-US"/>
        </w:rPr>
        <w:t>08K : ENVIRONNEMENT</w:t>
      </w:r>
      <w:r w:rsidR="00E10A20">
        <w:rPr>
          <w:rFonts w:ascii="Calibri" w:eastAsia="Calibri" w:hAnsi="Calibri"/>
          <w:color w:val="174F72"/>
          <w:sz w:val="21"/>
          <w:szCs w:val="21"/>
          <w:lang w:eastAsia="en-US"/>
        </w:rPr>
        <w:t xml:space="preserve">. </w:t>
      </w:r>
      <w:r w:rsidRPr="00E10A20">
        <w:rPr>
          <w:rFonts w:ascii="Calibri" w:eastAsia="Calibri" w:hAnsi="Calibri"/>
          <w:b w:val="0"/>
          <w:bCs w:val="0"/>
          <w:color w:val="174F72"/>
          <w:sz w:val="21"/>
          <w:szCs w:val="21"/>
        </w:rPr>
        <w:t>Durabilité et environnement (02S)</w:t>
      </w:r>
    </w:p>
    <w:p w14:paraId="25E4AA5B" w14:textId="3751EB94" w:rsidR="00455353" w:rsidRPr="00455353" w:rsidRDefault="00455353" w:rsidP="00455353">
      <w:pPr>
        <w:pStyle w:val="NormalWeb"/>
        <w:widowControl/>
        <w:numPr>
          <w:ilvl w:val="0"/>
          <w:numId w:val="66"/>
        </w:numPr>
        <w:rPr>
          <w:lang w:val="fr-FR"/>
        </w:rPr>
      </w:pPr>
      <w:r w:rsidRPr="00551500">
        <w:rPr>
          <w:rFonts w:ascii="Calibri" w:eastAsia="Calibri" w:hAnsi="Calibri"/>
          <w:b/>
          <w:bCs/>
          <w:color w:val="174F72"/>
          <w:sz w:val="21"/>
          <w:szCs w:val="21"/>
          <w:lang w:val="en-GB"/>
        </w:rPr>
        <w:t>Article de revue :</w:t>
      </w:r>
      <w:r w:rsidRPr="00E10A20">
        <w:rPr>
          <w:lang w:val="en-GB"/>
        </w:rPr>
        <w:t xml:space="preserve"> </w:t>
      </w:r>
      <w:hyperlink r:id="rId72" w:history="1">
        <w:r w:rsidRPr="00E10A20">
          <w:rPr>
            <w:rStyle w:val="Lienhypertexte"/>
            <w:rFonts w:ascii="Calibri" w:eastAsia="Calibri" w:hAnsi="Calibri"/>
            <w:i/>
            <w:iCs/>
            <w:sz w:val="21"/>
            <w:szCs w:val="21"/>
            <w:lang w:val="en-GB"/>
          </w:rPr>
          <w:t>From environmental education to education for sustainable development in higher education: a systematic review</w:t>
        </w:r>
      </w:hyperlink>
      <w:r w:rsidR="00E10A20" w:rsidRPr="00E10A20">
        <w:rPr>
          <w:rFonts w:ascii="Calibri" w:eastAsia="Calibri" w:hAnsi="Calibri"/>
          <w:i/>
          <w:iCs/>
          <w:color w:val="174F72"/>
          <w:sz w:val="21"/>
          <w:szCs w:val="21"/>
          <w:lang w:val="en-GB"/>
        </w:rPr>
        <w:t xml:space="preserve">. </w:t>
      </w:r>
      <w:r w:rsidRPr="00A423B1">
        <w:rPr>
          <w:rFonts w:ascii="Calibri" w:eastAsia="Calibri" w:hAnsi="Calibri"/>
          <w:color w:val="174F72"/>
          <w:sz w:val="21"/>
          <w:szCs w:val="21"/>
          <w:lang w:val="fr-FR"/>
        </w:rPr>
        <w:t>L’article inclut des études de cas dans le domaine de l’ingénierie où l’éducation au développement durable a été intégrée.</w:t>
      </w:r>
    </w:p>
    <w:p w14:paraId="50682EDD" w14:textId="56A59E96" w:rsidR="00455353" w:rsidRPr="00A423B1" w:rsidRDefault="00455353" w:rsidP="00455353">
      <w:pPr>
        <w:pStyle w:val="NormalWeb"/>
        <w:widowControl/>
        <w:numPr>
          <w:ilvl w:val="0"/>
          <w:numId w:val="66"/>
        </w:numPr>
        <w:rPr>
          <w:rFonts w:ascii="Calibri" w:eastAsia="Calibri" w:hAnsi="Calibri"/>
          <w:color w:val="174F72"/>
          <w:sz w:val="21"/>
          <w:szCs w:val="21"/>
          <w:lang w:val="fr-FR"/>
        </w:rPr>
      </w:pPr>
      <w:proofErr w:type="spellStart"/>
      <w:r w:rsidRPr="00A423B1">
        <w:rPr>
          <w:rFonts w:ascii="Calibri" w:eastAsia="Calibri" w:hAnsi="Calibri"/>
          <w:b/>
          <w:bCs/>
          <w:color w:val="174F72"/>
          <w:sz w:val="21"/>
          <w:szCs w:val="21"/>
          <w:lang w:val="en-GB"/>
        </w:rPr>
        <w:t>Outils</w:t>
      </w:r>
      <w:proofErr w:type="spellEnd"/>
      <w:r w:rsidRPr="00A423B1">
        <w:rPr>
          <w:rFonts w:ascii="Calibri" w:eastAsia="Calibri" w:hAnsi="Calibri"/>
          <w:b/>
          <w:bCs/>
          <w:color w:val="174F72"/>
          <w:sz w:val="21"/>
          <w:szCs w:val="21"/>
          <w:lang w:val="en-GB"/>
        </w:rPr>
        <w:t xml:space="preserve"> </w:t>
      </w:r>
      <w:proofErr w:type="spellStart"/>
      <w:r w:rsidRPr="00A423B1">
        <w:rPr>
          <w:rFonts w:ascii="Calibri" w:eastAsia="Calibri" w:hAnsi="Calibri"/>
          <w:b/>
          <w:bCs/>
          <w:color w:val="174F72"/>
          <w:sz w:val="21"/>
          <w:szCs w:val="21"/>
          <w:lang w:val="en-GB"/>
        </w:rPr>
        <w:t>pédagogiques</w:t>
      </w:r>
      <w:proofErr w:type="spellEnd"/>
      <w:r w:rsidRPr="00A423B1">
        <w:rPr>
          <w:rFonts w:ascii="Calibri" w:eastAsia="Calibri" w:hAnsi="Calibri"/>
          <w:b/>
          <w:bCs/>
          <w:color w:val="174F72"/>
          <w:sz w:val="21"/>
          <w:szCs w:val="21"/>
          <w:lang w:val="en-GB"/>
        </w:rPr>
        <w:t xml:space="preserve"> :</w:t>
      </w:r>
      <w:r w:rsidRPr="00E10A20">
        <w:rPr>
          <w:lang w:val="en-GB"/>
        </w:rPr>
        <w:t xml:space="preserve"> </w:t>
      </w:r>
      <w:hyperlink r:id="rId73" w:history="1">
        <w:r w:rsidRPr="00E10A20">
          <w:rPr>
            <w:rStyle w:val="Lienhypertexte"/>
            <w:rFonts w:ascii="Calibri" w:eastAsia="Calibri" w:hAnsi="Calibri"/>
            <w:i/>
            <w:iCs/>
            <w:sz w:val="21"/>
            <w:szCs w:val="21"/>
            <w:lang w:val="en-GB"/>
          </w:rPr>
          <w:t>Engineering Professors Council Sustainability Toolkit</w:t>
        </w:r>
        <w:r w:rsidR="00E10A20" w:rsidRPr="00E10A20">
          <w:rPr>
            <w:rStyle w:val="Lienhypertexte"/>
            <w:rFonts w:ascii="Calibri" w:eastAsia="Calibri" w:hAnsi="Calibri"/>
            <w:sz w:val="21"/>
            <w:szCs w:val="21"/>
            <w:lang w:val="en-GB"/>
          </w:rPr>
          <w:t>.</w:t>
        </w:r>
      </w:hyperlink>
      <w:r w:rsidR="00E10A20" w:rsidRPr="00E10A20">
        <w:rPr>
          <w:rFonts w:ascii="Calibri" w:eastAsia="Calibri" w:hAnsi="Calibri"/>
          <w:color w:val="174F72"/>
          <w:sz w:val="21"/>
          <w:szCs w:val="21"/>
          <w:lang w:val="en-GB"/>
        </w:rPr>
        <w:t xml:space="preserve"> </w:t>
      </w:r>
      <w:r w:rsidRPr="00A423B1">
        <w:rPr>
          <w:rFonts w:ascii="Calibri" w:eastAsia="Calibri" w:hAnsi="Calibri"/>
          <w:color w:val="174F72"/>
          <w:sz w:val="21"/>
          <w:szCs w:val="21"/>
          <w:lang w:val="fr-FR"/>
        </w:rPr>
        <w:t>Comprend des activités, des études de cas, des supports de projet, et des matériaux d’évaluation et d’accréditation.</w:t>
      </w:r>
    </w:p>
    <w:p w14:paraId="2ADB38DC" w14:textId="1072539F" w:rsidR="00455353" w:rsidRPr="00A423B1" w:rsidRDefault="00455353" w:rsidP="00455353">
      <w:pPr>
        <w:pStyle w:val="NormalWeb"/>
        <w:widowControl/>
        <w:numPr>
          <w:ilvl w:val="0"/>
          <w:numId w:val="66"/>
        </w:numPr>
        <w:rPr>
          <w:lang w:val="fr-FR"/>
        </w:rPr>
      </w:pPr>
      <w:proofErr w:type="spellStart"/>
      <w:r w:rsidRPr="00A423B1">
        <w:rPr>
          <w:rFonts w:ascii="Calibri" w:eastAsia="Calibri" w:hAnsi="Calibri"/>
          <w:b/>
          <w:bCs/>
          <w:color w:val="174F72"/>
          <w:sz w:val="21"/>
          <w:szCs w:val="21"/>
          <w:lang w:val="en-GB"/>
        </w:rPr>
        <w:t>Chapitre</w:t>
      </w:r>
      <w:proofErr w:type="spellEnd"/>
      <w:r w:rsidRPr="00A423B1">
        <w:rPr>
          <w:rFonts w:ascii="Calibri" w:eastAsia="Calibri" w:hAnsi="Calibri"/>
          <w:b/>
          <w:bCs/>
          <w:color w:val="174F72"/>
          <w:sz w:val="21"/>
          <w:szCs w:val="21"/>
          <w:lang w:val="en-GB"/>
        </w:rPr>
        <w:t xml:space="preserve"> de livre :</w:t>
      </w:r>
      <w:r>
        <w:t xml:space="preserve"> </w:t>
      </w:r>
      <w:hyperlink r:id="rId74" w:history="1">
        <w:r w:rsidRPr="00E10A20">
          <w:rPr>
            <w:rStyle w:val="Lienhypertexte"/>
            <w:rFonts w:ascii="Calibri" w:eastAsia="Calibri" w:hAnsi="Calibri"/>
            <w:i/>
            <w:iCs/>
            <w:sz w:val="21"/>
            <w:szCs w:val="21"/>
            <w:lang w:val="en-GB"/>
          </w:rPr>
          <w:t xml:space="preserve">Sustainability in Engineering Education. </w:t>
        </w:r>
        <w:proofErr w:type="spellStart"/>
        <w:r w:rsidRPr="00E10A20">
          <w:rPr>
            <w:rStyle w:val="Lienhypertexte"/>
            <w:rFonts w:ascii="Calibri" w:eastAsia="Calibri" w:hAnsi="Calibri"/>
            <w:i/>
            <w:iCs/>
            <w:sz w:val="21"/>
            <w:szCs w:val="21"/>
            <w:lang w:val="fr-FR"/>
          </w:rPr>
          <w:t>Experiences</w:t>
        </w:r>
        <w:proofErr w:type="spellEnd"/>
        <w:r w:rsidRPr="00E10A20">
          <w:rPr>
            <w:rStyle w:val="Lienhypertexte"/>
            <w:rFonts w:ascii="Calibri" w:eastAsia="Calibri" w:hAnsi="Calibri"/>
            <w:i/>
            <w:iCs/>
            <w:sz w:val="21"/>
            <w:szCs w:val="21"/>
            <w:lang w:val="fr-FR"/>
          </w:rPr>
          <w:t xml:space="preserve"> of Educational Innovation</w:t>
        </w:r>
        <w:r w:rsidR="00E10A20" w:rsidRPr="00E10A20">
          <w:rPr>
            <w:rStyle w:val="Lienhypertexte"/>
            <w:rFonts w:ascii="Calibri" w:eastAsia="Calibri" w:hAnsi="Calibri"/>
            <w:sz w:val="21"/>
            <w:szCs w:val="21"/>
            <w:lang w:val="fr-FR"/>
          </w:rPr>
          <w:t>.</w:t>
        </w:r>
      </w:hyperlink>
      <w:r w:rsidR="00E10A20">
        <w:rPr>
          <w:rFonts w:ascii="Calibri" w:eastAsia="Calibri" w:hAnsi="Calibri"/>
          <w:color w:val="174F72"/>
          <w:sz w:val="21"/>
          <w:szCs w:val="21"/>
          <w:lang w:val="fr-FR"/>
        </w:rPr>
        <w:t xml:space="preserve"> </w:t>
      </w:r>
      <w:r w:rsidRPr="00A423B1">
        <w:rPr>
          <w:rFonts w:ascii="Calibri" w:eastAsia="Calibri" w:hAnsi="Calibri"/>
          <w:color w:val="174F72"/>
          <w:sz w:val="21"/>
          <w:szCs w:val="21"/>
          <w:lang w:val="fr-FR"/>
        </w:rPr>
        <w:t>Présente et analyse des expériences d'innovation pédagogique réussies, des difficultés, et des témoignages d’étudiants et de professeurs de l’</w:t>
      </w:r>
      <w:proofErr w:type="spellStart"/>
      <w:r w:rsidRPr="00A423B1">
        <w:rPr>
          <w:rFonts w:ascii="Calibri" w:eastAsia="Calibri" w:hAnsi="Calibri"/>
          <w:color w:val="174F72"/>
          <w:sz w:val="21"/>
          <w:szCs w:val="21"/>
          <w:lang w:val="fr-FR"/>
        </w:rPr>
        <w:t>Universidad</w:t>
      </w:r>
      <w:proofErr w:type="spellEnd"/>
      <w:r w:rsidRPr="00A423B1">
        <w:rPr>
          <w:rFonts w:ascii="Calibri" w:eastAsia="Calibri" w:hAnsi="Calibri"/>
          <w:color w:val="174F72"/>
          <w:sz w:val="21"/>
          <w:szCs w:val="21"/>
          <w:lang w:val="fr-FR"/>
        </w:rPr>
        <w:t xml:space="preserve"> Politécnica de Madrid, complétés par d’autres cas publiés.</w:t>
      </w:r>
    </w:p>
    <w:p w14:paraId="0C0A2982" w14:textId="5491DDF1" w:rsidR="00455353" w:rsidRPr="00E10A20" w:rsidRDefault="00455353" w:rsidP="00E10A20">
      <w:pPr>
        <w:pStyle w:val="Titre3"/>
        <w:ind w:left="720"/>
        <w:rPr>
          <w:rFonts w:ascii="Calibri" w:eastAsia="Calibri" w:hAnsi="Calibri"/>
          <w:b w:val="0"/>
          <w:bCs w:val="0"/>
          <w:color w:val="174F72"/>
          <w:sz w:val="21"/>
          <w:szCs w:val="21"/>
          <w:lang w:eastAsia="en-US"/>
        </w:rPr>
      </w:pPr>
      <w:r w:rsidRPr="00A423B1">
        <w:rPr>
          <w:rFonts w:ascii="Calibri" w:eastAsia="Calibri" w:hAnsi="Calibri"/>
          <w:color w:val="174F72"/>
          <w:sz w:val="21"/>
          <w:szCs w:val="21"/>
          <w:lang w:eastAsia="en-US"/>
        </w:rPr>
        <w:t>15K : MATÉRIEL</w:t>
      </w:r>
      <w:r w:rsidR="00E10A20">
        <w:rPr>
          <w:rFonts w:ascii="Calibri" w:eastAsia="Calibri" w:hAnsi="Calibri"/>
          <w:color w:val="174F72"/>
          <w:sz w:val="21"/>
          <w:szCs w:val="21"/>
          <w:lang w:eastAsia="en-US"/>
        </w:rPr>
        <w:t xml:space="preserve">. </w:t>
      </w:r>
      <w:r w:rsidRPr="00E10A20">
        <w:rPr>
          <w:rFonts w:ascii="Calibri" w:eastAsia="Calibri" w:hAnsi="Calibri"/>
          <w:b w:val="0"/>
          <w:bCs w:val="0"/>
          <w:color w:val="174F72"/>
          <w:sz w:val="21"/>
          <w:szCs w:val="21"/>
        </w:rPr>
        <w:t>Classification des matériaux du point de vue environnemental (recyclable, renouvelable, bio-basé)</w:t>
      </w:r>
    </w:p>
    <w:p w14:paraId="7CE729F4" w14:textId="119E02FD" w:rsidR="00455353" w:rsidRPr="00455353" w:rsidRDefault="00455353" w:rsidP="00455353">
      <w:pPr>
        <w:pStyle w:val="NormalWeb"/>
        <w:widowControl/>
        <w:numPr>
          <w:ilvl w:val="0"/>
          <w:numId w:val="67"/>
        </w:numPr>
        <w:rPr>
          <w:lang w:val="fr-FR"/>
        </w:rPr>
      </w:pPr>
      <w:r w:rsidRPr="00A423B1">
        <w:rPr>
          <w:rFonts w:ascii="Calibri" w:eastAsia="Calibri" w:hAnsi="Calibri"/>
          <w:b/>
          <w:bCs/>
          <w:color w:val="174F72"/>
          <w:sz w:val="21"/>
          <w:szCs w:val="21"/>
          <w:lang w:val="en-GB"/>
        </w:rPr>
        <w:lastRenderedPageBreak/>
        <w:t>Études de cas :</w:t>
      </w:r>
      <w:r w:rsidRPr="00E10A20">
        <w:rPr>
          <w:lang w:val="en-GB"/>
        </w:rPr>
        <w:t xml:space="preserve"> </w:t>
      </w:r>
      <w:hyperlink r:id="rId75" w:history="1">
        <w:r w:rsidRPr="00E10A20">
          <w:rPr>
            <w:rStyle w:val="Lienhypertexte"/>
            <w:rFonts w:ascii="Calibri" w:eastAsia="Calibri" w:hAnsi="Calibri"/>
            <w:i/>
            <w:iCs/>
            <w:sz w:val="21"/>
            <w:szCs w:val="21"/>
            <w:lang w:val="en-GB"/>
          </w:rPr>
          <w:t>The Alliance for Sustainable Building Products (ASBP) - Case Studies of Sustainable Buildings and Materials</w:t>
        </w:r>
        <w:r w:rsidR="00E10A20" w:rsidRPr="00E10A20">
          <w:rPr>
            <w:rStyle w:val="Lienhypertexte"/>
            <w:rFonts w:ascii="Calibri" w:eastAsia="Calibri" w:hAnsi="Calibri"/>
            <w:sz w:val="21"/>
            <w:szCs w:val="21"/>
            <w:lang w:val="en-GB"/>
          </w:rPr>
          <w:t>.</w:t>
        </w:r>
      </w:hyperlink>
      <w:r w:rsidR="00E10A20" w:rsidRPr="00E10A20">
        <w:rPr>
          <w:rFonts w:ascii="Calibri" w:eastAsia="Calibri" w:hAnsi="Calibri"/>
          <w:color w:val="174F72"/>
          <w:sz w:val="21"/>
          <w:szCs w:val="21"/>
          <w:lang w:val="en-GB"/>
        </w:rPr>
        <w:t xml:space="preserve"> </w:t>
      </w:r>
      <w:r w:rsidRPr="00A423B1">
        <w:rPr>
          <w:rFonts w:ascii="Calibri" w:eastAsia="Calibri" w:hAnsi="Calibri"/>
          <w:color w:val="174F72"/>
          <w:sz w:val="21"/>
          <w:szCs w:val="21"/>
          <w:lang w:val="fr-FR"/>
        </w:rPr>
        <w:t>Collection d’études de cas du UK Alliance for Sustainable Building Products, présentant des matériaux et pratiques de construction à haute durabilité.</w:t>
      </w:r>
    </w:p>
    <w:p w14:paraId="4B416BA7" w14:textId="215D0C1F" w:rsidR="00455353" w:rsidRPr="00455353" w:rsidRDefault="00455353" w:rsidP="00455353">
      <w:pPr>
        <w:pStyle w:val="NormalWeb"/>
        <w:widowControl/>
        <w:numPr>
          <w:ilvl w:val="0"/>
          <w:numId w:val="67"/>
        </w:numPr>
        <w:rPr>
          <w:lang w:val="fr-FR"/>
        </w:rPr>
      </w:pPr>
      <w:r w:rsidRPr="00A423B1">
        <w:rPr>
          <w:rFonts w:ascii="Calibri" w:eastAsia="Calibri" w:hAnsi="Calibri"/>
          <w:b/>
          <w:bCs/>
          <w:color w:val="174F72"/>
          <w:sz w:val="21"/>
          <w:szCs w:val="21"/>
          <w:lang w:val="en-GB"/>
        </w:rPr>
        <w:t>Article scientifique :</w:t>
      </w:r>
      <w:r w:rsidRPr="00E10A20">
        <w:rPr>
          <w:lang w:val="en-GB"/>
        </w:rPr>
        <w:t xml:space="preserve"> </w:t>
      </w:r>
      <w:hyperlink r:id="rId76" w:history="1">
        <w:r w:rsidRPr="00E10A20">
          <w:rPr>
            <w:rStyle w:val="Lienhypertexte"/>
            <w:rFonts w:ascii="Calibri" w:eastAsia="Calibri" w:hAnsi="Calibri"/>
            <w:i/>
            <w:iCs/>
            <w:sz w:val="21"/>
            <w:szCs w:val="21"/>
            <w:lang w:val="en-GB"/>
          </w:rPr>
          <w:t>Circular bio-based building materials: A literature review of case studies and sustainability assessment methods</w:t>
        </w:r>
        <w:r w:rsidR="00E10A20" w:rsidRPr="00E10A20">
          <w:rPr>
            <w:rStyle w:val="Lienhypertexte"/>
            <w:rFonts w:ascii="Calibri" w:eastAsia="Calibri" w:hAnsi="Calibri"/>
            <w:sz w:val="21"/>
            <w:szCs w:val="21"/>
            <w:lang w:val="en-GB"/>
          </w:rPr>
          <w:t>.</w:t>
        </w:r>
      </w:hyperlink>
      <w:r w:rsidR="00E10A20" w:rsidRPr="00E10A20">
        <w:rPr>
          <w:rFonts w:ascii="Calibri" w:eastAsia="Calibri" w:hAnsi="Calibri"/>
          <w:color w:val="174F72"/>
          <w:sz w:val="21"/>
          <w:szCs w:val="21"/>
          <w:lang w:val="en-GB"/>
        </w:rPr>
        <w:t xml:space="preserve"> </w:t>
      </w:r>
      <w:r w:rsidRPr="00A423B1">
        <w:rPr>
          <w:rFonts w:ascii="Calibri" w:eastAsia="Calibri" w:hAnsi="Calibri"/>
          <w:color w:val="174F72"/>
          <w:sz w:val="21"/>
          <w:szCs w:val="21"/>
          <w:lang w:val="fr-FR"/>
        </w:rPr>
        <w:t>L’article propose une revue systématique de la littérature décrivant les matériaux de construction bio-basés circulaires.</w:t>
      </w:r>
    </w:p>
    <w:p w14:paraId="4EFD2A35" w14:textId="453EAF82" w:rsidR="00455353" w:rsidRPr="00A423B1" w:rsidRDefault="00455353" w:rsidP="00455353">
      <w:pPr>
        <w:pStyle w:val="NormalWeb"/>
        <w:widowControl/>
        <w:numPr>
          <w:ilvl w:val="0"/>
          <w:numId w:val="67"/>
        </w:numPr>
        <w:rPr>
          <w:lang w:val="fr-FR"/>
        </w:rPr>
      </w:pPr>
      <w:r w:rsidRPr="00A423B1">
        <w:rPr>
          <w:rFonts w:ascii="Calibri" w:eastAsia="Calibri" w:hAnsi="Calibri"/>
          <w:b/>
          <w:bCs/>
          <w:color w:val="174F72"/>
          <w:sz w:val="21"/>
          <w:szCs w:val="21"/>
          <w:lang w:val="fr-FR"/>
        </w:rPr>
        <w:t>Diverses ressources (articles, vidéos, etc.) :</w:t>
      </w:r>
      <w:r w:rsidRPr="00455353">
        <w:rPr>
          <w:lang w:val="fr-FR"/>
        </w:rPr>
        <w:t xml:space="preserve"> </w:t>
      </w:r>
      <w:hyperlink r:id="rId77" w:history="1">
        <w:r w:rsidRPr="00E10A20">
          <w:rPr>
            <w:rStyle w:val="Lienhypertexte"/>
            <w:rFonts w:ascii="Calibri" w:eastAsia="Calibri" w:hAnsi="Calibri"/>
            <w:i/>
            <w:iCs/>
            <w:sz w:val="21"/>
            <w:szCs w:val="21"/>
            <w:lang w:val="fr-FR"/>
          </w:rPr>
          <w:t xml:space="preserve">International Council for </w:t>
        </w:r>
        <w:proofErr w:type="spellStart"/>
        <w:r w:rsidRPr="00E10A20">
          <w:rPr>
            <w:rStyle w:val="Lienhypertexte"/>
            <w:rFonts w:ascii="Calibri" w:eastAsia="Calibri" w:hAnsi="Calibri"/>
            <w:i/>
            <w:iCs/>
            <w:sz w:val="21"/>
            <w:szCs w:val="21"/>
            <w:lang w:val="fr-FR"/>
          </w:rPr>
          <w:t>Circular</w:t>
        </w:r>
        <w:proofErr w:type="spellEnd"/>
        <w:r w:rsidRPr="00E10A20">
          <w:rPr>
            <w:rStyle w:val="Lienhypertexte"/>
            <w:rFonts w:ascii="Calibri" w:eastAsia="Calibri" w:hAnsi="Calibri"/>
            <w:i/>
            <w:iCs/>
            <w:sz w:val="21"/>
            <w:szCs w:val="21"/>
            <w:lang w:val="fr-FR"/>
          </w:rPr>
          <w:t xml:space="preserve"> Economy </w:t>
        </w:r>
        <w:proofErr w:type="spellStart"/>
        <w:r w:rsidRPr="00E10A20">
          <w:rPr>
            <w:rStyle w:val="Lienhypertexte"/>
            <w:rFonts w:ascii="Calibri" w:eastAsia="Calibri" w:hAnsi="Calibri"/>
            <w:i/>
            <w:iCs/>
            <w:sz w:val="21"/>
            <w:szCs w:val="21"/>
            <w:lang w:val="fr-FR"/>
          </w:rPr>
          <w:t>Resources</w:t>
        </w:r>
        <w:proofErr w:type="spellEnd"/>
        <w:r w:rsidR="00E10A20" w:rsidRPr="00E10A20">
          <w:rPr>
            <w:rStyle w:val="Lienhypertexte"/>
            <w:rFonts w:ascii="Calibri" w:eastAsia="Calibri" w:hAnsi="Calibri"/>
            <w:sz w:val="21"/>
            <w:szCs w:val="21"/>
            <w:lang w:val="fr-FR"/>
          </w:rPr>
          <w:t>.</w:t>
        </w:r>
      </w:hyperlink>
      <w:r w:rsidR="00E10A20">
        <w:rPr>
          <w:rFonts w:ascii="Calibri" w:eastAsia="Calibri" w:hAnsi="Calibri"/>
          <w:color w:val="174F72"/>
          <w:sz w:val="21"/>
          <w:szCs w:val="21"/>
          <w:lang w:val="fr-FR"/>
        </w:rPr>
        <w:t xml:space="preserve"> </w:t>
      </w:r>
      <w:r w:rsidRPr="00A423B1">
        <w:rPr>
          <w:rFonts w:ascii="Calibri" w:eastAsia="Calibri" w:hAnsi="Calibri"/>
          <w:color w:val="174F72"/>
          <w:sz w:val="21"/>
          <w:szCs w:val="21"/>
          <w:lang w:val="fr-FR"/>
        </w:rPr>
        <w:t>Diverses ressources pouvant être intégrées dans des modules OER.</w:t>
      </w:r>
    </w:p>
    <w:p w14:paraId="4C09520F" w14:textId="5EB4CB68" w:rsidR="00455353" w:rsidRPr="00E10A20" w:rsidRDefault="00455353" w:rsidP="00E10A20">
      <w:pPr>
        <w:pStyle w:val="Titre3"/>
        <w:ind w:firstLine="720"/>
        <w:rPr>
          <w:rFonts w:ascii="Calibri" w:eastAsia="Calibri" w:hAnsi="Calibri"/>
          <w:b w:val="0"/>
          <w:bCs w:val="0"/>
          <w:color w:val="174F72"/>
          <w:sz w:val="21"/>
          <w:szCs w:val="21"/>
          <w:lang w:eastAsia="en-US"/>
        </w:rPr>
      </w:pPr>
      <w:r w:rsidRPr="00A423B1">
        <w:rPr>
          <w:rFonts w:ascii="Calibri" w:eastAsia="Calibri" w:hAnsi="Calibri"/>
          <w:color w:val="174F72"/>
          <w:sz w:val="21"/>
          <w:szCs w:val="21"/>
          <w:lang w:eastAsia="en-US"/>
        </w:rPr>
        <w:t>17K : CIRCULARITÉ</w:t>
      </w:r>
      <w:r w:rsidR="00E10A20">
        <w:rPr>
          <w:rFonts w:ascii="Calibri" w:eastAsia="Calibri" w:hAnsi="Calibri"/>
          <w:color w:val="174F72"/>
          <w:sz w:val="21"/>
          <w:szCs w:val="21"/>
          <w:lang w:eastAsia="en-US"/>
        </w:rPr>
        <w:t xml:space="preserve">. </w:t>
      </w:r>
      <w:r w:rsidRPr="00E10A20">
        <w:rPr>
          <w:rFonts w:ascii="Calibri" w:eastAsia="Calibri" w:hAnsi="Calibri"/>
          <w:b w:val="0"/>
          <w:bCs w:val="0"/>
          <w:color w:val="174F72"/>
          <w:sz w:val="21"/>
          <w:szCs w:val="21"/>
        </w:rPr>
        <w:t>Chaîne d’approvisionnement circulaire &amp; gestion durable des ressources (06S)</w:t>
      </w:r>
    </w:p>
    <w:p w14:paraId="1C9DFA12" w14:textId="7845F70F" w:rsidR="00455353" w:rsidRPr="00455353" w:rsidRDefault="00455353" w:rsidP="00455353">
      <w:pPr>
        <w:pStyle w:val="NormalWeb"/>
        <w:widowControl/>
        <w:numPr>
          <w:ilvl w:val="0"/>
          <w:numId w:val="68"/>
        </w:numPr>
        <w:rPr>
          <w:lang w:val="fr-FR"/>
        </w:rPr>
      </w:pPr>
      <w:r w:rsidRPr="00A423B1">
        <w:rPr>
          <w:rFonts w:ascii="Calibri" w:eastAsia="Calibri" w:hAnsi="Calibri"/>
          <w:b/>
          <w:bCs/>
          <w:color w:val="174F72"/>
          <w:sz w:val="21"/>
          <w:szCs w:val="21"/>
          <w:lang w:val="en-GB"/>
        </w:rPr>
        <w:t xml:space="preserve">Article </w:t>
      </w:r>
      <w:proofErr w:type="spellStart"/>
      <w:proofErr w:type="gramStart"/>
      <w:r w:rsidRPr="00A423B1">
        <w:rPr>
          <w:rFonts w:ascii="Calibri" w:eastAsia="Calibri" w:hAnsi="Calibri"/>
          <w:b/>
          <w:bCs/>
          <w:color w:val="174F72"/>
          <w:sz w:val="21"/>
          <w:szCs w:val="21"/>
          <w:lang w:val="en-GB"/>
        </w:rPr>
        <w:t>scientifique</w:t>
      </w:r>
      <w:proofErr w:type="spellEnd"/>
      <w:r w:rsidRPr="00A423B1">
        <w:rPr>
          <w:rFonts w:ascii="Calibri" w:eastAsia="Calibri" w:hAnsi="Calibri"/>
          <w:b/>
          <w:bCs/>
          <w:color w:val="174F72"/>
          <w:sz w:val="21"/>
          <w:szCs w:val="21"/>
          <w:lang w:val="en-GB"/>
        </w:rPr>
        <w:t xml:space="preserve"> :</w:t>
      </w:r>
      <w:proofErr w:type="gramEnd"/>
      <w:r w:rsidRPr="00E10A20">
        <w:rPr>
          <w:lang w:val="en-GB"/>
        </w:rPr>
        <w:t xml:space="preserve"> </w:t>
      </w:r>
      <w:hyperlink r:id="rId78" w:history="1">
        <w:r w:rsidRPr="00E10A20">
          <w:rPr>
            <w:rStyle w:val="Lienhypertexte"/>
            <w:rFonts w:ascii="Calibri" w:eastAsia="Calibri" w:hAnsi="Calibri"/>
            <w:i/>
            <w:iCs/>
            <w:sz w:val="21"/>
            <w:szCs w:val="21"/>
            <w:lang w:val="en-GB"/>
          </w:rPr>
          <w:t>Towards the implementation of Circular Economy in Engineering Education: A systematic review</w:t>
        </w:r>
      </w:hyperlink>
      <w:r w:rsidR="00E10A20" w:rsidRPr="00E10A20">
        <w:rPr>
          <w:rFonts w:ascii="Calibri" w:eastAsia="Calibri" w:hAnsi="Calibri"/>
          <w:i/>
          <w:iCs/>
          <w:color w:val="174F72"/>
          <w:sz w:val="21"/>
          <w:szCs w:val="21"/>
          <w:lang w:val="en-GB"/>
        </w:rPr>
        <w:t>.</w:t>
      </w:r>
      <w:r w:rsidR="00E10A20">
        <w:rPr>
          <w:rFonts w:ascii="Calibri" w:eastAsia="Calibri" w:hAnsi="Calibri"/>
          <w:i/>
          <w:iCs/>
          <w:color w:val="174F72"/>
          <w:sz w:val="21"/>
          <w:szCs w:val="21"/>
          <w:lang w:val="en-GB"/>
        </w:rPr>
        <w:t xml:space="preserve"> </w:t>
      </w:r>
      <w:r w:rsidRPr="00A423B1">
        <w:rPr>
          <w:rFonts w:ascii="Calibri" w:eastAsia="Calibri" w:hAnsi="Calibri"/>
          <w:color w:val="174F72"/>
          <w:sz w:val="21"/>
          <w:szCs w:val="21"/>
          <w:lang w:val="fr-FR"/>
        </w:rPr>
        <w:t>Passe en revue et résume les travaux de recherche et certaines initiatives de mise en œuvre de l’économie circulaire dans les activités d’apprentissage pour les étudiants en ingénierie.</w:t>
      </w:r>
    </w:p>
    <w:p w14:paraId="738F383D" w14:textId="3047BEAD" w:rsidR="00455353" w:rsidRPr="00455353" w:rsidRDefault="00455353" w:rsidP="00455353">
      <w:pPr>
        <w:pStyle w:val="NormalWeb"/>
        <w:widowControl/>
        <w:numPr>
          <w:ilvl w:val="0"/>
          <w:numId w:val="68"/>
        </w:numPr>
        <w:rPr>
          <w:lang w:val="fr-FR"/>
        </w:rPr>
      </w:pPr>
      <w:r w:rsidRPr="00A423B1">
        <w:rPr>
          <w:rFonts w:ascii="Calibri" w:eastAsia="Calibri" w:hAnsi="Calibri"/>
          <w:b/>
          <w:bCs/>
          <w:color w:val="174F72"/>
          <w:sz w:val="21"/>
          <w:szCs w:val="21"/>
          <w:lang w:val="en-GB"/>
        </w:rPr>
        <w:t>Article scientifique :</w:t>
      </w:r>
      <w:r w:rsidRPr="00E10A20">
        <w:rPr>
          <w:lang w:val="en-GB"/>
        </w:rPr>
        <w:t xml:space="preserve"> </w:t>
      </w:r>
      <w:hyperlink r:id="rId79" w:history="1">
        <w:r w:rsidRPr="00E10A20">
          <w:rPr>
            <w:rStyle w:val="Lienhypertexte"/>
            <w:rFonts w:ascii="Calibri" w:eastAsia="Calibri" w:hAnsi="Calibri"/>
            <w:i/>
            <w:iCs/>
            <w:sz w:val="21"/>
            <w:szCs w:val="21"/>
            <w:lang w:val="en-GB"/>
          </w:rPr>
          <w:t>Integrating circular economy into STEM education: A promising pathway toward circular citizenship development</w:t>
        </w:r>
        <w:r w:rsidR="00E10A20" w:rsidRPr="00E10A20">
          <w:rPr>
            <w:rStyle w:val="Lienhypertexte"/>
            <w:rFonts w:ascii="Calibri" w:eastAsia="Calibri" w:hAnsi="Calibri"/>
            <w:sz w:val="21"/>
            <w:szCs w:val="21"/>
            <w:lang w:val="en-GB"/>
          </w:rPr>
          <w:t>.</w:t>
        </w:r>
      </w:hyperlink>
      <w:r w:rsidR="00E10A20" w:rsidRPr="00E10A20">
        <w:rPr>
          <w:rFonts w:ascii="Calibri" w:eastAsia="Calibri" w:hAnsi="Calibri"/>
          <w:color w:val="174F72"/>
          <w:sz w:val="21"/>
          <w:szCs w:val="21"/>
          <w:lang w:val="en-GB"/>
        </w:rPr>
        <w:t xml:space="preserve"> </w:t>
      </w:r>
      <w:r w:rsidRPr="00A423B1">
        <w:rPr>
          <w:rFonts w:ascii="Calibri" w:eastAsia="Calibri" w:hAnsi="Calibri"/>
          <w:color w:val="174F72"/>
          <w:sz w:val="21"/>
          <w:szCs w:val="21"/>
          <w:lang w:val="fr-FR"/>
        </w:rPr>
        <w:t>Étudie l’intégration de l’économie circulaire dans l’enseignement STEM comme voie prometteuse vers le développement d’une citoyenneté circulaire.</w:t>
      </w:r>
    </w:p>
    <w:p w14:paraId="586D62BC" w14:textId="3D8BCCF2" w:rsidR="00455353" w:rsidRPr="00455353" w:rsidRDefault="00455353" w:rsidP="00455353">
      <w:pPr>
        <w:pStyle w:val="NormalWeb"/>
        <w:widowControl/>
        <w:numPr>
          <w:ilvl w:val="0"/>
          <w:numId w:val="68"/>
        </w:numPr>
        <w:rPr>
          <w:lang w:val="fr-FR"/>
        </w:rPr>
      </w:pPr>
      <w:r w:rsidRPr="00E10A20">
        <w:rPr>
          <w:rFonts w:ascii="Calibri" w:eastAsia="Calibri" w:hAnsi="Calibri"/>
          <w:b/>
          <w:bCs/>
          <w:color w:val="174F72"/>
          <w:sz w:val="21"/>
          <w:szCs w:val="21"/>
          <w:lang w:val="fr-FR"/>
        </w:rPr>
        <w:t>Stratégie de l’UE :</w:t>
      </w:r>
      <w:r w:rsidRPr="00455353">
        <w:rPr>
          <w:lang w:val="fr-FR"/>
        </w:rPr>
        <w:t xml:space="preserve"> </w:t>
      </w:r>
      <w:hyperlink r:id="rId80" w:history="1">
        <w:proofErr w:type="spellStart"/>
        <w:r w:rsidRPr="00E10A20">
          <w:rPr>
            <w:rStyle w:val="Lienhypertexte"/>
            <w:rFonts w:ascii="Calibri" w:eastAsia="Calibri" w:hAnsi="Calibri"/>
            <w:i/>
            <w:iCs/>
            <w:sz w:val="21"/>
            <w:szCs w:val="21"/>
            <w:lang w:val="fr-FR"/>
          </w:rPr>
          <w:t>Circular</w:t>
        </w:r>
        <w:proofErr w:type="spellEnd"/>
        <w:r w:rsidRPr="00E10A20">
          <w:rPr>
            <w:rStyle w:val="Lienhypertexte"/>
            <w:rFonts w:ascii="Calibri" w:eastAsia="Calibri" w:hAnsi="Calibri"/>
            <w:i/>
            <w:iCs/>
            <w:sz w:val="21"/>
            <w:szCs w:val="21"/>
            <w:lang w:val="fr-FR"/>
          </w:rPr>
          <w:t xml:space="preserve"> Economy Action Plan</w:t>
        </w:r>
        <w:r w:rsidR="00E10A20" w:rsidRPr="00E10A20">
          <w:rPr>
            <w:rStyle w:val="Lienhypertexte"/>
            <w:rFonts w:ascii="Calibri" w:eastAsia="Calibri" w:hAnsi="Calibri"/>
            <w:sz w:val="21"/>
            <w:szCs w:val="21"/>
            <w:lang w:val="fr-FR"/>
          </w:rPr>
          <w:t>.</w:t>
        </w:r>
      </w:hyperlink>
      <w:r w:rsidR="00E10A20">
        <w:rPr>
          <w:rFonts w:ascii="Calibri" w:eastAsia="Calibri" w:hAnsi="Calibri"/>
          <w:color w:val="174F72"/>
          <w:sz w:val="21"/>
          <w:szCs w:val="21"/>
          <w:lang w:val="fr-FR"/>
        </w:rPr>
        <w:t xml:space="preserve"> </w:t>
      </w:r>
      <w:r w:rsidRPr="00A423B1">
        <w:rPr>
          <w:rFonts w:ascii="Calibri" w:eastAsia="Calibri" w:hAnsi="Calibri"/>
          <w:color w:val="174F72"/>
          <w:sz w:val="21"/>
          <w:szCs w:val="21"/>
          <w:lang w:val="fr-FR"/>
        </w:rPr>
        <w:t>Document de politique de référence essentiel offrant une feuille de route pour la circularité dans les cycles de vie des produits et les flux de ressources.</w:t>
      </w:r>
    </w:p>
    <w:p w14:paraId="7771B9C2" w14:textId="692C3D54" w:rsidR="00455353" w:rsidRPr="00455353" w:rsidRDefault="00455353" w:rsidP="00455353">
      <w:pPr>
        <w:pStyle w:val="NormalWeb"/>
        <w:rPr>
          <w:lang w:val="fr-FR"/>
        </w:rPr>
      </w:pPr>
      <w:r w:rsidRPr="00CB143D">
        <w:rPr>
          <w:rFonts w:ascii="Calibri" w:eastAsia="Calibri" w:hAnsi="Calibri"/>
          <w:i/>
          <w:iCs/>
          <w:color w:val="174F72"/>
          <w:sz w:val="21"/>
          <w:szCs w:val="21"/>
          <w:lang w:val="fr-FR"/>
        </w:rPr>
        <w:t>Source :</w:t>
      </w:r>
      <w:r w:rsidRPr="00455353">
        <w:rPr>
          <w:lang w:val="fr-FR"/>
        </w:rPr>
        <w:t xml:space="preserve"> </w:t>
      </w:r>
      <w:r w:rsidRPr="00E10A20">
        <w:rPr>
          <w:rFonts w:ascii="Calibri" w:eastAsia="Calibri" w:hAnsi="Calibri"/>
          <w:b/>
          <w:bCs/>
          <w:color w:val="174F72"/>
          <w:sz w:val="21"/>
          <w:szCs w:val="21"/>
          <w:lang w:val="fr-FR"/>
        </w:rPr>
        <w:t>Diverses ressources, y compris des études de cas réelles et des ressources pédagogiques</w:t>
      </w:r>
      <w:r w:rsidRPr="00455353">
        <w:rPr>
          <w:lang w:val="fr-FR"/>
        </w:rPr>
        <w:t xml:space="preserve"> </w:t>
      </w:r>
      <w:hyperlink r:id="rId81" w:history="1">
        <w:r w:rsidRPr="00E10A20">
          <w:rPr>
            <w:rStyle w:val="Lienhypertexte"/>
            <w:rFonts w:ascii="Calibri" w:eastAsia="Calibri" w:hAnsi="Calibri"/>
            <w:sz w:val="21"/>
            <w:szCs w:val="21"/>
            <w:lang w:val="fr-FR"/>
          </w:rPr>
          <w:t xml:space="preserve">(1) </w:t>
        </w:r>
        <w:r w:rsidRPr="00E10A20">
          <w:rPr>
            <w:rStyle w:val="Lienhypertexte"/>
            <w:rFonts w:ascii="Calibri" w:eastAsia="Calibri" w:hAnsi="Calibri"/>
            <w:i/>
            <w:iCs/>
            <w:sz w:val="21"/>
            <w:szCs w:val="21"/>
            <w:lang w:val="fr-FR"/>
          </w:rPr>
          <w:t>Ellen MacArthur Foundation</w:t>
        </w:r>
      </w:hyperlink>
      <w:r w:rsidRPr="00A423B1">
        <w:rPr>
          <w:rFonts w:ascii="Calibri" w:eastAsia="Calibri" w:hAnsi="Calibri"/>
          <w:color w:val="174F72"/>
          <w:sz w:val="21"/>
          <w:szCs w:val="21"/>
          <w:lang w:val="fr-FR"/>
        </w:rPr>
        <w:t xml:space="preserve"> </w:t>
      </w:r>
      <w:hyperlink r:id="rId82" w:history="1">
        <w:r w:rsidRPr="00E10A20">
          <w:rPr>
            <w:rStyle w:val="Lienhypertexte"/>
            <w:rFonts w:ascii="Calibri" w:eastAsia="Calibri" w:hAnsi="Calibri"/>
            <w:sz w:val="21"/>
            <w:szCs w:val="21"/>
            <w:lang w:val="fr-FR"/>
          </w:rPr>
          <w:t xml:space="preserve">(2) </w:t>
        </w:r>
        <w:r w:rsidRPr="00E10A20">
          <w:rPr>
            <w:rStyle w:val="Lienhypertexte"/>
            <w:rFonts w:ascii="Calibri" w:eastAsia="Calibri" w:hAnsi="Calibri"/>
            <w:i/>
            <w:iCs/>
            <w:sz w:val="21"/>
            <w:szCs w:val="21"/>
            <w:lang w:val="fr-FR"/>
          </w:rPr>
          <w:t xml:space="preserve">Higher Education </w:t>
        </w:r>
        <w:proofErr w:type="spellStart"/>
        <w:r w:rsidRPr="00E10A20">
          <w:rPr>
            <w:rStyle w:val="Lienhypertexte"/>
            <w:rFonts w:ascii="Calibri" w:eastAsia="Calibri" w:hAnsi="Calibri"/>
            <w:i/>
            <w:iCs/>
            <w:sz w:val="21"/>
            <w:szCs w:val="21"/>
            <w:lang w:val="fr-FR"/>
          </w:rPr>
          <w:t>Resources</w:t>
        </w:r>
        <w:proofErr w:type="spellEnd"/>
      </w:hyperlink>
    </w:p>
    <w:p w14:paraId="64FF29DD" w14:textId="003DE349" w:rsidR="00827B9A" w:rsidRPr="00455353" w:rsidRDefault="00827B9A">
      <w:pPr>
        <w:rPr>
          <w:color w:val="ED368E"/>
          <w:lang w:val="fr-FR"/>
        </w:rPr>
      </w:pPr>
    </w:p>
    <w:p w14:paraId="150B0573" w14:textId="2915E03B" w:rsidR="00827B9A" w:rsidRPr="00455353" w:rsidRDefault="00827B9A">
      <w:pPr>
        <w:rPr>
          <w:color w:val="ED368E"/>
          <w:lang w:val="fr-FR"/>
        </w:rPr>
      </w:pPr>
    </w:p>
    <w:p w14:paraId="4DD320BA" w14:textId="308BE37E" w:rsidR="00827B9A" w:rsidRPr="00455353" w:rsidRDefault="00827B9A">
      <w:pPr>
        <w:rPr>
          <w:color w:val="ED368E"/>
          <w:lang w:val="fr-FR"/>
        </w:rPr>
      </w:pPr>
    </w:p>
    <w:p w14:paraId="5F938DDD" w14:textId="3DF65441" w:rsidR="00827B9A" w:rsidRPr="00455353" w:rsidRDefault="00827B9A">
      <w:pPr>
        <w:rPr>
          <w:color w:val="ED368E"/>
          <w:lang w:val="fr-FR"/>
        </w:rPr>
      </w:pPr>
    </w:p>
    <w:p w14:paraId="7DE5C37F" w14:textId="44C29BBF" w:rsidR="00827B9A" w:rsidRPr="00455353" w:rsidRDefault="00827B9A">
      <w:pPr>
        <w:rPr>
          <w:color w:val="ED368E"/>
          <w:lang w:val="fr-FR"/>
        </w:rPr>
      </w:pPr>
    </w:p>
    <w:p w14:paraId="2CEB2E22" w14:textId="10E27806" w:rsidR="00827B9A" w:rsidRPr="00455353" w:rsidRDefault="00827B9A">
      <w:pPr>
        <w:rPr>
          <w:color w:val="ED368E"/>
          <w:lang w:val="fr-FR"/>
        </w:rPr>
      </w:pPr>
    </w:p>
    <w:p w14:paraId="4DFAA153" w14:textId="4B342C3B" w:rsidR="00827B9A" w:rsidRPr="00455353" w:rsidRDefault="00827B9A">
      <w:pPr>
        <w:rPr>
          <w:color w:val="ED368E"/>
          <w:lang w:val="fr-FR"/>
        </w:rPr>
      </w:pPr>
    </w:p>
    <w:p w14:paraId="1456E189" w14:textId="3C877359" w:rsidR="00827B9A" w:rsidRDefault="00D41445">
      <w:pPr>
        <w:rPr>
          <w:color w:val="ED368E"/>
          <w:lang w:val="en-IE"/>
        </w:rPr>
      </w:pPr>
      <w:r w:rsidRPr="0019538B">
        <w:rPr>
          <w:noProof/>
          <w:lang w:val="es-ES" w:eastAsia="es-ES"/>
        </w:rPr>
        <w:drawing>
          <wp:anchor distT="0" distB="0" distL="114300" distR="114300" simplePos="0" relativeHeight="251741184" behindDoc="0" locked="0" layoutInCell="1" allowOverlap="1" wp14:anchorId="02C96B4C" wp14:editId="20C927E6">
            <wp:simplePos x="0" y="0"/>
            <wp:positionH relativeFrom="column">
              <wp:posOffset>221615</wp:posOffset>
            </wp:positionH>
            <wp:positionV relativeFrom="paragraph">
              <wp:posOffset>3284899</wp:posOffset>
            </wp:positionV>
            <wp:extent cx="1333690" cy="306070"/>
            <wp:effectExtent l="0" t="0" r="0" b="0"/>
            <wp:wrapNone/>
            <wp:docPr id="371038808" name="Picture 6">
              <a:extLst xmlns:a="http://schemas.openxmlformats.org/drawingml/2006/main">
                <a:ext uri="{FF2B5EF4-FFF2-40B4-BE49-F238E27FC236}">
                  <a16:creationId xmlns:a16="http://schemas.microsoft.com/office/drawing/2014/main" id="{FBB0689E-3CA0-714C-66C3-3B17BBCC39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
                      <a:extLst>
                        <a:ext uri="{FF2B5EF4-FFF2-40B4-BE49-F238E27FC236}">
                          <a16:creationId xmlns:a16="http://schemas.microsoft.com/office/drawing/2014/main" id="{FBB0689E-3CA0-714C-66C3-3B17BBCC39F0}"/>
                        </a:ext>
                      </a:extLst>
                    </pic:cNvPr>
                    <pic:cNvPicPr>
                      <a:picLocks noChangeAspect="1"/>
                    </pic:cNvPicPr>
                  </pic:nvPicPr>
                  <pic:blipFill rotWithShape="1">
                    <a:blip r:embed="rId83" cstate="screen">
                      <a:extLst>
                        <a:ext uri="{28A0092B-C50C-407E-A947-70E740481C1C}">
                          <a14:useLocalDpi xmlns:a14="http://schemas.microsoft.com/office/drawing/2010/main"/>
                        </a:ext>
                      </a:extLst>
                    </a:blip>
                    <a:srcRect r="44449"/>
                    <a:stretch/>
                  </pic:blipFill>
                  <pic:spPr bwMode="auto">
                    <a:xfrm>
                      <a:off x="0" y="0"/>
                      <a:ext cx="1333690" cy="3060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41445">
        <w:rPr>
          <w:rFonts w:asciiTheme="minorHAnsi" w:eastAsia="Times New Roman" w:hAnsiTheme="minorHAnsi"/>
          <w:noProof/>
          <w:color w:val="1A3966"/>
          <w:sz w:val="14"/>
          <w:szCs w:val="14"/>
          <w:shd w:val="clear" w:color="auto" w:fill="FFFFFF"/>
          <w:lang w:val="es-ES" w:eastAsia="es-ES"/>
        </w:rPr>
        <mc:AlternateContent>
          <mc:Choice Requires="wps">
            <w:drawing>
              <wp:anchor distT="45720" distB="45720" distL="114300" distR="114300" simplePos="0" relativeHeight="251743232" behindDoc="0" locked="0" layoutInCell="1" allowOverlap="1" wp14:anchorId="7C7BB485" wp14:editId="0A2E2855">
                <wp:simplePos x="0" y="0"/>
                <wp:positionH relativeFrom="column">
                  <wp:posOffset>3955415</wp:posOffset>
                </wp:positionH>
                <wp:positionV relativeFrom="paragraph">
                  <wp:posOffset>3288030</wp:posOffset>
                </wp:positionV>
                <wp:extent cx="2240280" cy="8763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876300"/>
                        </a:xfrm>
                        <a:prstGeom prst="rect">
                          <a:avLst/>
                        </a:prstGeom>
                        <a:solidFill>
                          <a:srgbClr val="FFFFFF"/>
                        </a:solidFill>
                        <a:ln w="9525">
                          <a:solidFill>
                            <a:srgbClr val="000000"/>
                          </a:solidFill>
                          <a:miter lim="800000"/>
                          <a:headEnd/>
                          <a:tailEnd/>
                        </a:ln>
                      </wps:spPr>
                      <wps:txbx>
                        <w:txbxContent>
                          <w:p w14:paraId="5C388313" w14:textId="77777777" w:rsidR="00D41445" w:rsidRPr="00484854" w:rsidRDefault="00D41445" w:rsidP="00D41445">
                            <w:pPr>
                              <w:ind w:right="374"/>
                              <w:jc w:val="both"/>
                              <w:rPr>
                                <w:rFonts w:asciiTheme="minorHAnsi" w:eastAsia="Times New Roman" w:hAnsiTheme="minorHAnsi"/>
                                <w:color w:val="1A3966"/>
                                <w:sz w:val="14"/>
                                <w:szCs w:val="14"/>
                                <w:shd w:val="clear" w:color="auto" w:fill="FFFFFF"/>
                              </w:rPr>
                            </w:pPr>
                            <w:r w:rsidRPr="00484854">
                              <w:rPr>
                                <w:rFonts w:asciiTheme="minorHAnsi" w:eastAsia="Times New Roman" w:hAnsiTheme="minorHAnsi"/>
                                <w:color w:val="1A3966"/>
                                <w:sz w:val="14"/>
                                <w:szCs w:val="14"/>
                                <w:shd w:val="clear" w:color="auto" w:fill="FFFFFF"/>
                              </w:rPr>
                              <w:t>The European Commission support for the production of this publication does not constitute an endorsement of the contents which reflects the views only of the authors, and the Commission cannot be held responsible for any use which may b</w:t>
                            </w:r>
                            <w:r>
                              <w:rPr>
                                <w:rFonts w:asciiTheme="minorHAnsi" w:eastAsia="Times New Roman" w:hAnsiTheme="minorHAnsi"/>
                                <w:color w:val="1A3966"/>
                                <w:sz w:val="14"/>
                                <w:szCs w:val="14"/>
                                <w:shd w:val="clear" w:color="auto" w:fill="FFFFFF"/>
                              </w:rPr>
                              <w:t>e</w:t>
                            </w:r>
                            <w:r w:rsidRPr="00484854">
                              <w:rPr>
                                <w:rFonts w:asciiTheme="minorHAnsi" w:eastAsia="Times New Roman" w:hAnsiTheme="minorHAnsi"/>
                                <w:color w:val="1A3966"/>
                                <w:sz w:val="14"/>
                                <w:szCs w:val="14"/>
                                <w:shd w:val="clear" w:color="auto" w:fill="FFFFFF"/>
                              </w:rPr>
                              <w:t xml:space="preserve"> made of the information contained therein.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7BB485" id="_x0000_t202" coordsize="21600,21600" o:spt="202" path="m,l,21600r21600,l21600,xe">
                <v:stroke joinstyle="miter"/>
                <v:path gradientshapeok="t" o:connecttype="rect"/>
              </v:shapetype>
              <v:shape id="Cuadro de texto 2" o:spid="_x0000_s1026" type="#_x0000_t202" style="position:absolute;margin-left:311.45pt;margin-top:258.9pt;width:176.4pt;height:69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">
                <v:textbox>
                  <w:txbxContent>
                    <w:p w14:paraId="5C388313" w14:textId="77777777" w:rsidR="00D41445" w:rsidRPr="00484854" w:rsidRDefault="00D41445" w:rsidP="00D41445">
                      <w:pPr>
                        <w:ind w:right="374"/>
                        <w:jc w:val="both"/>
                        <w:rPr>
                          <w:rFonts w:asciiTheme="minorHAnsi" w:eastAsia="Times New Roman" w:hAnsiTheme="minorHAnsi"/>
                          <w:color w:val="1A3966"/>
                          <w:sz w:val="14"/>
                          <w:szCs w:val="14"/>
                          <w:shd w:val="clear" w:color="auto" w:fill="FFFFFF"/>
                        </w:rPr>
                      </w:pPr>
                      <w:r w:rsidRPr="00484854">
                        <w:rPr>
                          <w:rFonts w:asciiTheme="minorHAnsi" w:eastAsia="Times New Roman" w:hAnsiTheme="minorHAnsi"/>
                          <w:color w:val="1A3966"/>
                          <w:sz w:val="14"/>
                          <w:szCs w:val="14"/>
                          <w:shd w:val="clear" w:color="auto" w:fill="FFFFFF"/>
                        </w:rPr>
                        <w:t>The European Commission support for the production of this publication does not constitute an endorsement of the contents which reflects the views only of the authors, and the Commission cannot be held responsible for any use which may b</w:t>
                      </w:r>
                      <w:r>
                        <w:rPr>
                          <w:rFonts w:asciiTheme="minorHAnsi" w:eastAsia="Times New Roman" w:hAnsiTheme="minorHAnsi"/>
                          <w:color w:val="1A3966"/>
                          <w:sz w:val="14"/>
                          <w:szCs w:val="14"/>
                          <w:shd w:val="clear" w:color="auto" w:fill="FFFFFF"/>
                        </w:rPr>
                        <w:t>e</w:t>
                      </w:r>
                      <w:r w:rsidRPr="00484854">
                        <w:rPr>
                          <w:rFonts w:asciiTheme="minorHAnsi" w:eastAsia="Times New Roman" w:hAnsiTheme="minorHAnsi"/>
                          <w:color w:val="1A3966"/>
                          <w:sz w:val="14"/>
                          <w:szCs w:val="14"/>
                          <w:shd w:val="clear" w:color="auto" w:fill="FFFFFF"/>
                        </w:rPr>
                        <w:t xml:space="preserve"> made of the information contained therein.</w:t>
                      </w:r>
                    </w:p>
                  </w:txbxContent>
                </v:textbox>
                <w10:wrap type="square"/>
              </v:shape>
            </w:pict>
          </mc:Fallback>
        </mc:AlternateContent>
      </w:r>
    </w:p>
    <w:sectPr w:rsidR="00827B9A" w:rsidSect="002F63E7">
      <w:headerReference w:type="even" r:id="rId84"/>
      <w:footerReference w:type="even" r:id="rId85"/>
      <w:footerReference w:type="default" r:id="rId86"/>
      <w:headerReference w:type="first" r:id="rId87"/>
      <w:pgSz w:w="11901" w:h="16840"/>
      <w:pgMar w:top="1134" w:right="731" w:bottom="278" w:left="731" w:header="680" w:footer="10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E233B" w14:textId="77777777" w:rsidR="007524AC" w:rsidRDefault="007524AC" w:rsidP="00E20391">
      <w:r>
        <w:separator/>
      </w:r>
    </w:p>
  </w:endnote>
  <w:endnote w:type="continuationSeparator" w:id="0">
    <w:p w14:paraId="65BBAC32" w14:textId="77777777" w:rsidR="007524AC" w:rsidRDefault="007524AC" w:rsidP="00E20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00694902"/>
      <w:docPartObj>
        <w:docPartGallery w:val="Page Numbers (Bottom of Page)"/>
        <w:docPartUnique/>
      </w:docPartObj>
    </w:sdtPr>
    <w:sdtContent>
      <w:p w14:paraId="6A1A1498" w14:textId="2B763BAD" w:rsidR="00310D3B" w:rsidRDefault="00310D3B" w:rsidP="00310D3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4AE1DCED" w14:textId="77777777" w:rsidR="00310D3B" w:rsidRDefault="00310D3B" w:rsidP="006561C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2E82" w14:textId="76408302" w:rsidR="00310D3B" w:rsidRDefault="00310D3B" w:rsidP="006561C2">
    <w:pPr>
      <w:pStyle w:val="Pieddepage"/>
      <w:ind w:right="360"/>
    </w:pPr>
    <w:r w:rsidRPr="00CC0A15">
      <w:rPr>
        <w:noProof/>
        <w:lang w:val="es-ES" w:eastAsia="es-ES"/>
      </w:rPr>
      <mc:AlternateContent>
        <mc:Choice Requires="wpg">
          <w:drawing>
            <wp:anchor distT="0" distB="0" distL="114300" distR="114300" simplePos="0" relativeHeight="251667456" behindDoc="0" locked="0" layoutInCell="1" allowOverlap="1" wp14:anchorId="19867C89" wp14:editId="73E3580A">
              <wp:simplePos x="0" y="0"/>
              <wp:positionH relativeFrom="column">
                <wp:posOffset>6684010</wp:posOffset>
              </wp:positionH>
              <wp:positionV relativeFrom="paragraph">
                <wp:posOffset>-3548634</wp:posOffset>
              </wp:positionV>
              <wp:extent cx="265889" cy="4141248"/>
              <wp:effectExtent l="0" t="0" r="13970" b="12065"/>
              <wp:wrapNone/>
              <wp:docPr id="1394325660" name="Group 4"/>
              <wp:cNvGraphicFramePr/>
              <a:graphic xmlns:a="http://schemas.openxmlformats.org/drawingml/2006/main">
                <a:graphicData uri="http://schemas.microsoft.com/office/word/2010/wordprocessingGroup">
                  <wpg:wgp>
                    <wpg:cNvGrpSpPr/>
                    <wpg:grpSpPr>
                      <a:xfrm>
                        <a:off x="0" y="0"/>
                        <a:ext cx="265889" cy="4141248"/>
                        <a:chOff x="0" y="0"/>
                        <a:chExt cx="265889" cy="4141248"/>
                      </a:xfrm>
                    </wpg:grpSpPr>
                    <wps:wsp>
                      <wps:cNvPr id="1870824114" name="TextBox 1"/>
                      <wps:cNvSpPr txBox="1"/>
                      <wps:spPr>
                        <a:xfrm rot="16200000">
                          <a:off x="-1905706" y="1960097"/>
                          <a:ext cx="4104859" cy="184666"/>
                        </a:xfrm>
                        <a:prstGeom prst="rect">
                          <a:avLst/>
                        </a:prstGeom>
                        <a:noFill/>
                      </wps:spPr>
                      <wps:txbx>
                        <w:txbxContent>
                          <w:p w14:paraId="76B4B5CC" w14:textId="77777777" w:rsidR="00310D3B" w:rsidRDefault="00310D3B" w:rsidP="00CC0A15">
                            <w:pPr>
                              <w:textAlignment w:val="baseline"/>
                              <w:rPr>
                                <w:rFonts w:asciiTheme="minorHAnsi" w:cstheme="minorBidi"/>
                                <w:color w:val="1A3966"/>
                                <w:spacing w:val="20"/>
                                <w:kern w:val="20"/>
                                <w:sz w:val="12"/>
                                <w:szCs w:val="12"/>
                              </w:rPr>
                            </w:pPr>
                            <w:r>
                              <w:rPr>
                                <w:rFonts w:asciiTheme="minorHAnsi" w:cstheme="minorBidi"/>
                                <w:color w:val="1A3966"/>
                                <w:spacing w:val="20"/>
                                <w:kern w:val="20"/>
                                <w:sz w:val="12"/>
                                <w:szCs w:val="12"/>
                              </w:rPr>
                              <w:t>Engineering Education for a Sustainable Future</w:t>
                            </w:r>
                          </w:p>
                        </w:txbxContent>
                      </wps:txbx>
                      <wps:bodyPr wrap="square" rtlCol="0">
                        <a:spAutoFit/>
                      </wps:bodyPr>
                    </wps:wsp>
                    <wps:wsp>
                      <wps:cNvPr id="879640224" name="Straight Connector 879640224"/>
                      <wps:cNvCnPr/>
                      <wps:spPr>
                        <a:xfrm>
                          <a:off x="0" y="4141248"/>
                          <a:ext cx="265889" cy="0"/>
                        </a:xfrm>
                        <a:prstGeom prst="line">
                          <a:avLst/>
                        </a:prstGeom>
                        <a:ln>
                          <a:solidFill>
                            <a:srgbClr val="69BCA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9867C89" id="Group 4" o:spid="_x0000_s1027" style="position:absolute;margin-left:526.3pt;margin-top:-279.4pt;width:20.95pt;height:326.1pt;z-index:251667456" coordsize="2658,414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">
              <v:shapetype id="_x0000_t202" coordsize="21600,21600" o:spt="202" path="m,l,21600r21600,l21600,xe">
                <v:stroke joinstyle="miter"/>
                <v:path gradientshapeok="t" o:connecttype="rect"/>
              </v:shapetype>
              <v:shape id="TextBox 1" o:spid="_x0000_s1028" type="#_x0000_t202" style="position:absolute;left:-19057;top:19600;width:41048;height:1847;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" filled="f" stroked="f">
                <v:textbox style="mso-fit-shape-to-text:t">
                  <w:txbxContent>
                    <w:p w14:paraId="76B4B5CC" w14:textId="77777777" w:rsidR="00310D3B" w:rsidRDefault="00310D3B" w:rsidP="00CC0A15">
                      <w:pPr>
                        <w:textAlignment w:val="baseline"/>
                        <w:rPr>
                          <w:rFonts w:asciiTheme="minorHAnsi" w:cstheme="minorBidi"/>
                          <w:color w:val="1A3966"/>
                          <w:spacing w:val="20"/>
                          <w:kern w:val="20"/>
                          <w:sz w:val="12"/>
                          <w:szCs w:val="12"/>
                        </w:rPr>
                      </w:pPr>
                      <w:r>
                        <w:rPr>
                          <w:rFonts w:asciiTheme="minorHAnsi" w:cstheme="minorBidi"/>
                          <w:color w:val="1A3966"/>
                          <w:spacing w:val="20"/>
                          <w:kern w:val="20"/>
                          <w:sz w:val="12"/>
                          <w:szCs w:val="12"/>
                        </w:rPr>
                        <w:t>Engineering Education for a Sustainable Future</w:t>
                      </w:r>
                    </w:p>
                  </w:txbxContent>
                </v:textbox>
              </v:shape>
              <v:line id="Straight Connector 879640224" o:spid="_x0000_s1029" style="position:absolute;visibility:visible;mso-wrap-style:square" from="0,41412" to="2658,414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" strokecolor="#69bcac" strokeweight=".5pt">
                <v:stroke joinstyle="miter"/>
              </v:line>
            </v:group>
          </w:pict>
        </mc:Fallback>
      </mc:AlternateContent>
    </w:r>
  </w:p>
  <w:p w14:paraId="775533A6" w14:textId="3F43E427" w:rsidR="00310D3B" w:rsidRDefault="00310D3B" w:rsidP="006561C2">
    <w:pPr>
      <w:pStyle w:val="Pieddepage"/>
      <w:ind w:right="360"/>
    </w:pPr>
  </w:p>
  <w:sdt>
    <w:sdtPr>
      <w:rPr>
        <w:rStyle w:val="Numrodepage"/>
        <w:color w:val="086575"/>
        <w:sz w:val="16"/>
        <w:szCs w:val="16"/>
      </w:rPr>
      <w:id w:val="695503913"/>
      <w:docPartObj>
        <w:docPartGallery w:val="Page Numbers (Bottom of Page)"/>
        <w:docPartUnique/>
      </w:docPartObj>
    </w:sdtPr>
    <w:sdtEndPr>
      <w:rPr>
        <w:rStyle w:val="Numrodepage"/>
        <w:color w:val="1A3966"/>
      </w:rPr>
    </w:sdtEndPr>
    <w:sdtContent>
      <w:p w14:paraId="48ACFC5B" w14:textId="17835CC0" w:rsidR="00310D3B" w:rsidRPr="00CC0A15" w:rsidRDefault="00310D3B" w:rsidP="008669E9">
        <w:pPr>
          <w:pStyle w:val="Pieddepage"/>
          <w:framePr w:w="5549" w:h="664" w:hRule="exact" w:wrap="none" w:vAnchor="text" w:hAnchor="page" w:x="5963" w:y="447"/>
          <w:jc w:val="right"/>
          <w:rPr>
            <w:rStyle w:val="Numrodepage"/>
            <w:color w:val="1A3966"/>
            <w:sz w:val="16"/>
            <w:szCs w:val="16"/>
          </w:rPr>
        </w:pPr>
        <w:r w:rsidRPr="00CC0A15">
          <w:rPr>
            <w:rStyle w:val="Numrodepage"/>
            <w:color w:val="1A3966"/>
            <w:sz w:val="16"/>
            <w:szCs w:val="16"/>
          </w:rPr>
          <w:fldChar w:fldCharType="begin"/>
        </w:r>
        <w:r w:rsidRPr="00CC0A15">
          <w:rPr>
            <w:rStyle w:val="Numrodepage"/>
            <w:color w:val="1A3966"/>
            <w:sz w:val="16"/>
            <w:szCs w:val="16"/>
          </w:rPr>
          <w:instrText xml:space="preserve"> PAGE </w:instrText>
        </w:r>
        <w:r w:rsidRPr="00CC0A15">
          <w:rPr>
            <w:rStyle w:val="Numrodepage"/>
            <w:color w:val="1A3966"/>
            <w:sz w:val="16"/>
            <w:szCs w:val="16"/>
          </w:rPr>
          <w:fldChar w:fldCharType="separate"/>
        </w:r>
        <w:r w:rsidR="000127BD">
          <w:rPr>
            <w:rStyle w:val="Numrodepage"/>
            <w:noProof/>
            <w:color w:val="1A3966"/>
            <w:sz w:val="16"/>
            <w:szCs w:val="16"/>
          </w:rPr>
          <w:t>6</w:t>
        </w:r>
        <w:r w:rsidRPr="00CC0A15">
          <w:rPr>
            <w:rStyle w:val="Numrodepage"/>
            <w:color w:val="1A3966"/>
            <w:sz w:val="16"/>
            <w:szCs w:val="16"/>
          </w:rPr>
          <w:fldChar w:fldCharType="end"/>
        </w:r>
      </w:p>
    </w:sdtContent>
  </w:sdt>
  <w:p w14:paraId="5A073A33" w14:textId="57F9BBB2" w:rsidR="00310D3B" w:rsidRDefault="00310D3B" w:rsidP="006561C2">
    <w:pPr>
      <w:pStyle w:val="Pieddepage"/>
      <w:ind w:right="360"/>
    </w:pPr>
    <w:r>
      <w:rPr>
        <w:noProof/>
        <w:lang w:val="es-ES" w:eastAsia="es-ES"/>
      </w:rPr>
      <mc:AlternateContent>
        <mc:Choice Requires="wps">
          <w:drawing>
            <wp:anchor distT="0" distB="0" distL="114300" distR="114300" simplePos="0" relativeHeight="251661312" behindDoc="0" locked="0" layoutInCell="1" allowOverlap="1" wp14:anchorId="483021E5" wp14:editId="38F3911D">
              <wp:simplePos x="0" y="0"/>
              <wp:positionH relativeFrom="column">
                <wp:posOffset>7117080</wp:posOffset>
              </wp:positionH>
              <wp:positionV relativeFrom="paragraph">
                <wp:posOffset>327660</wp:posOffset>
              </wp:positionV>
              <wp:extent cx="213360" cy="304800"/>
              <wp:effectExtent l="0" t="0" r="15240" b="12700"/>
              <wp:wrapNone/>
              <wp:docPr id="170" name="Rectangle 170"/>
              <wp:cNvGraphicFramePr/>
              <a:graphic xmlns:a="http://schemas.openxmlformats.org/drawingml/2006/main">
                <a:graphicData uri="http://schemas.microsoft.com/office/word/2010/wordprocessingShape">
                  <wps:wsp>
                    <wps:cNvSpPr/>
                    <wps:spPr>
                      <a:xfrm>
                        <a:off x="0" y="0"/>
                        <a:ext cx="21336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3E6A85" id="Rectangle 170" o:spid="_x0000_s1026" style="position:absolute;margin-left:560.4pt;margin-top:25.8pt;width:16.8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" fillcolor="#4472c4 [3204]" strokecolor="#1f3763 [160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5878B" w14:textId="77777777" w:rsidR="007524AC" w:rsidRDefault="007524AC" w:rsidP="00E20391">
      <w:r>
        <w:separator/>
      </w:r>
    </w:p>
  </w:footnote>
  <w:footnote w:type="continuationSeparator" w:id="0">
    <w:p w14:paraId="4A6701B2" w14:textId="77777777" w:rsidR="007524AC" w:rsidRDefault="007524AC" w:rsidP="00E20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C447" w14:textId="60A750FA" w:rsidR="00310D3B" w:rsidRDefault="007524AC">
    <w:pPr>
      <w:pStyle w:val="En-tte"/>
    </w:pPr>
    <w:r>
      <w:rPr>
        <w:noProof/>
      </w:rPr>
      <w:pict w14:anchorId="5F388C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989276" o:spid="_x0000_s1026" type="#_x0000_t75" alt="" style="position:absolute;margin-left:0;margin-top:0;width:578.65pt;height:818.7pt;z-index:-25165824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CC1C" w14:textId="20DFF40A" w:rsidR="00310D3B" w:rsidRDefault="007524AC">
    <w:pPr>
      <w:pStyle w:val="En-tte"/>
    </w:pPr>
    <w:r>
      <w:rPr>
        <w:noProof/>
      </w:rPr>
      <w:pict w14:anchorId="2AEEF7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989275" o:spid="_x0000_s1025" type="#_x0000_t75" alt="" style="position:absolute;margin-left:0;margin-top:0;width:578.65pt;height:818.7pt;z-index:-25166131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113"/>
    <w:multiLevelType w:val="multilevel"/>
    <w:tmpl w:val="F460A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E45F1"/>
    <w:multiLevelType w:val="multilevel"/>
    <w:tmpl w:val="DA2E9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A4DCA"/>
    <w:multiLevelType w:val="hybridMultilevel"/>
    <w:tmpl w:val="E20EC51C"/>
    <w:lvl w:ilvl="0" w:tplc="3EF471EE">
      <w:start w:val="1"/>
      <w:numFmt w:val="bullet"/>
      <w:lvlText w:val="•"/>
      <w:lvlJc w:val="left"/>
      <w:pPr>
        <w:tabs>
          <w:tab w:val="num" w:pos="720"/>
        </w:tabs>
        <w:ind w:left="720" w:hanging="360"/>
      </w:pPr>
      <w:rPr>
        <w:rFonts w:ascii="Arial" w:hAnsi="Arial" w:hint="default"/>
      </w:rPr>
    </w:lvl>
    <w:lvl w:ilvl="1" w:tplc="1D70A840" w:tentative="1">
      <w:start w:val="1"/>
      <w:numFmt w:val="bullet"/>
      <w:lvlText w:val="•"/>
      <w:lvlJc w:val="left"/>
      <w:pPr>
        <w:tabs>
          <w:tab w:val="num" w:pos="1440"/>
        </w:tabs>
        <w:ind w:left="1440" w:hanging="360"/>
      </w:pPr>
      <w:rPr>
        <w:rFonts w:ascii="Arial" w:hAnsi="Arial" w:hint="default"/>
      </w:rPr>
    </w:lvl>
    <w:lvl w:ilvl="2" w:tplc="0D9C6004" w:tentative="1">
      <w:start w:val="1"/>
      <w:numFmt w:val="bullet"/>
      <w:lvlText w:val="•"/>
      <w:lvlJc w:val="left"/>
      <w:pPr>
        <w:tabs>
          <w:tab w:val="num" w:pos="2160"/>
        </w:tabs>
        <w:ind w:left="2160" w:hanging="360"/>
      </w:pPr>
      <w:rPr>
        <w:rFonts w:ascii="Arial" w:hAnsi="Arial" w:hint="default"/>
      </w:rPr>
    </w:lvl>
    <w:lvl w:ilvl="3" w:tplc="F126080C" w:tentative="1">
      <w:start w:val="1"/>
      <w:numFmt w:val="bullet"/>
      <w:lvlText w:val="•"/>
      <w:lvlJc w:val="left"/>
      <w:pPr>
        <w:tabs>
          <w:tab w:val="num" w:pos="2880"/>
        </w:tabs>
        <w:ind w:left="2880" w:hanging="360"/>
      </w:pPr>
      <w:rPr>
        <w:rFonts w:ascii="Arial" w:hAnsi="Arial" w:hint="default"/>
      </w:rPr>
    </w:lvl>
    <w:lvl w:ilvl="4" w:tplc="F1D41BE4" w:tentative="1">
      <w:start w:val="1"/>
      <w:numFmt w:val="bullet"/>
      <w:lvlText w:val="•"/>
      <w:lvlJc w:val="left"/>
      <w:pPr>
        <w:tabs>
          <w:tab w:val="num" w:pos="3600"/>
        </w:tabs>
        <w:ind w:left="3600" w:hanging="360"/>
      </w:pPr>
      <w:rPr>
        <w:rFonts w:ascii="Arial" w:hAnsi="Arial" w:hint="default"/>
      </w:rPr>
    </w:lvl>
    <w:lvl w:ilvl="5" w:tplc="63B6B61E" w:tentative="1">
      <w:start w:val="1"/>
      <w:numFmt w:val="bullet"/>
      <w:lvlText w:val="•"/>
      <w:lvlJc w:val="left"/>
      <w:pPr>
        <w:tabs>
          <w:tab w:val="num" w:pos="4320"/>
        </w:tabs>
        <w:ind w:left="4320" w:hanging="360"/>
      </w:pPr>
      <w:rPr>
        <w:rFonts w:ascii="Arial" w:hAnsi="Arial" w:hint="default"/>
      </w:rPr>
    </w:lvl>
    <w:lvl w:ilvl="6" w:tplc="56405EC4" w:tentative="1">
      <w:start w:val="1"/>
      <w:numFmt w:val="bullet"/>
      <w:lvlText w:val="•"/>
      <w:lvlJc w:val="left"/>
      <w:pPr>
        <w:tabs>
          <w:tab w:val="num" w:pos="5040"/>
        </w:tabs>
        <w:ind w:left="5040" w:hanging="360"/>
      </w:pPr>
      <w:rPr>
        <w:rFonts w:ascii="Arial" w:hAnsi="Arial" w:hint="default"/>
      </w:rPr>
    </w:lvl>
    <w:lvl w:ilvl="7" w:tplc="1C5A2036" w:tentative="1">
      <w:start w:val="1"/>
      <w:numFmt w:val="bullet"/>
      <w:lvlText w:val="•"/>
      <w:lvlJc w:val="left"/>
      <w:pPr>
        <w:tabs>
          <w:tab w:val="num" w:pos="5760"/>
        </w:tabs>
        <w:ind w:left="5760" w:hanging="360"/>
      </w:pPr>
      <w:rPr>
        <w:rFonts w:ascii="Arial" w:hAnsi="Arial" w:hint="default"/>
      </w:rPr>
    </w:lvl>
    <w:lvl w:ilvl="8" w:tplc="2D325DE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443C3D"/>
    <w:multiLevelType w:val="multilevel"/>
    <w:tmpl w:val="44C8F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5544AC"/>
    <w:multiLevelType w:val="hybridMultilevel"/>
    <w:tmpl w:val="73DC5A98"/>
    <w:lvl w:ilvl="0" w:tplc="FA763432">
      <w:start w:val="1"/>
      <w:numFmt w:val="bullet"/>
      <w:lvlText w:val="•"/>
      <w:lvlJc w:val="left"/>
      <w:pPr>
        <w:tabs>
          <w:tab w:val="num" w:pos="720"/>
        </w:tabs>
        <w:ind w:left="720" w:hanging="360"/>
      </w:pPr>
      <w:rPr>
        <w:rFonts w:ascii="Arial" w:hAnsi="Arial" w:hint="default"/>
      </w:rPr>
    </w:lvl>
    <w:lvl w:ilvl="1" w:tplc="CBE0011A" w:tentative="1">
      <w:start w:val="1"/>
      <w:numFmt w:val="bullet"/>
      <w:lvlText w:val="•"/>
      <w:lvlJc w:val="left"/>
      <w:pPr>
        <w:tabs>
          <w:tab w:val="num" w:pos="1440"/>
        </w:tabs>
        <w:ind w:left="1440" w:hanging="360"/>
      </w:pPr>
      <w:rPr>
        <w:rFonts w:ascii="Arial" w:hAnsi="Arial" w:hint="default"/>
      </w:rPr>
    </w:lvl>
    <w:lvl w:ilvl="2" w:tplc="BFD4CA6C" w:tentative="1">
      <w:start w:val="1"/>
      <w:numFmt w:val="bullet"/>
      <w:lvlText w:val="•"/>
      <w:lvlJc w:val="left"/>
      <w:pPr>
        <w:tabs>
          <w:tab w:val="num" w:pos="2160"/>
        </w:tabs>
        <w:ind w:left="2160" w:hanging="360"/>
      </w:pPr>
      <w:rPr>
        <w:rFonts w:ascii="Arial" w:hAnsi="Arial" w:hint="default"/>
      </w:rPr>
    </w:lvl>
    <w:lvl w:ilvl="3" w:tplc="0FD84ECC" w:tentative="1">
      <w:start w:val="1"/>
      <w:numFmt w:val="bullet"/>
      <w:lvlText w:val="•"/>
      <w:lvlJc w:val="left"/>
      <w:pPr>
        <w:tabs>
          <w:tab w:val="num" w:pos="2880"/>
        </w:tabs>
        <w:ind w:left="2880" w:hanging="360"/>
      </w:pPr>
      <w:rPr>
        <w:rFonts w:ascii="Arial" w:hAnsi="Arial" w:hint="default"/>
      </w:rPr>
    </w:lvl>
    <w:lvl w:ilvl="4" w:tplc="3EAA5AF2" w:tentative="1">
      <w:start w:val="1"/>
      <w:numFmt w:val="bullet"/>
      <w:lvlText w:val="•"/>
      <w:lvlJc w:val="left"/>
      <w:pPr>
        <w:tabs>
          <w:tab w:val="num" w:pos="3600"/>
        </w:tabs>
        <w:ind w:left="3600" w:hanging="360"/>
      </w:pPr>
      <w:rPr>
        <w:rFonts w:ascii="Arial" w:hAnsi="Arial" w:hint="default"/>
      </w:rPr>
    </w:lvl>
    <w:lvl w:ilvl="5" w:tplc="81DC3B80" w:tentative="1">
      <w:start w:val="1"/>
      <w:numFmt w:val="bullet"/>
      <w:lvlText w:val="•"/>
      <w:lvlJc w:val="left"/>
      <w:pPr>
        <w:tabs>
          <w:tab w:val="num" w:pos="4320"/>
        </w:tabs>
        <w:ind w:left="4320" w:hanging="360"/>
      </w:pPr>
      <w:rPr>
        <w:rFonts w:ascii="Arial" w:hAnsi="Arial" w:hint="default"/>
      </w:rPr>
    </w:lvl>
    <w:lvl w:ilvl="6" w:tplc="2CA65072" w:tentative="1">
      <w:start w:val="1"/>
      <w:numFmt w:val="bullet"/>
      <w:lvlText w:val="•"/>
      <w:lvlJc w:val="left"/>
      <w:pPr>
        <w:tabs>
          <w:tab w:val="num" w:pos="5040"/>
        </w:tabs>
        <w:ind w:left="5040" w:hanging="360"/>
      </w:pPr>
      <w:rPr>
        <w:rFonts w:ascii="Arial" w:hAnsi="Arial" w:hint="default"/>
      </w:rPr>
    </w:lvl>
    <w:lvl w:ilvl="7" w:tplc="A4340FA6" w:tentative="1">
      <w:start w:val="1"/>
      <w:numFmt w:val="bullet"/>
      <w:lvlText w:val="•"/>
      <w:lvlJc w:val="left"/>
      <w:pPr>
        <w:tabs>
          <w:tab w:val="num" w:pos="5760"/>
        </w:tabs>
        <w:ind w:left="5760" w:hanging="360"/>
      </w:pPr>
      <w:rPr>
        <w:rFonts w:ascii="Arial" w:hAnsi="Arial" w:hint="default"/>
      </w:rPr>
    </w:lvl>
    <w:lvl w:ilvl="8" w:tplc="B4FEF78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B0661B"/>
    <w:multiLevelType w:val="hybridMultilevel"/>
    <w:tmpl w:val="D8583360"/>
    <w:lvl w:ilvl="0" w:tplc="446E97F0">
      <w:start w:val="1"/>
      <w:numFmt w:val="bullet"/>
      <w:lvlText w:val="•"/>
      <w:lvlJc w:val="left"/>
      <w:pPr>
        <w:tabs>
          <w:tab w:val="num" w:pos="720"/>
        </w:tabs>
        <w:ind w:left="720" w:hanging="360"/>
      </w:pPr>
      <w:rPr>
        <w:rFonts w:ascii="Arial" w:hAnsi="Arial" w:hint="default"/>
      </w:rPr>
    </w:lvl>
    <w:lvl w:ilvl="1" w:tplc="7B1A3606" w:tentative="1">
      <w:start w:val="1"/>
      <w:numFmt w:val="bullet"/>
      <w:lvlText w:val="•"/>
      <w:lvlJc w:val="left"/>
      <w:pPr>
        <w:tabs>
          <w:tab w:val="num" w:pos="1440"/>
        </w:tabs>
        <w:ind w:left="1440" w:hanging="360"/>
      </w:pPr>
      <w:rPr>
        <w:rFonts w:ascii="Arial" w:hAnsi="Arial" w:hint="default"/>
      </w:rPr>
    </w:lvl>
    <w:lvl w:ilvl="2" w:tplc="CAFE22AE" w:tentative="1">
      <w:start w:val="1"/>
      <w:numFmt w:val="bullet"/>
      <w:lvlText w:val="•"/>
      <w:lvlJc w:val="left"/>
      <w:pPr>
        <w:tabs>
          <w:tab w:val="num" w:pos="2160"/>
        </w:tabs>
        <w:ind w:left="2160" w:hanging="360"/>
      </w:pPr>
      <w:rPr>
        <w:rFonts w:ascii="Arial" w:hAnsi="Arial" w:hint="default"/>
      </w:rPr>
    </w:lvl>
    <w:lvl w:ilvl="3" w:tplc="ECC4A7E4" w:tentative="1">
      <w:start w:val="1"/>
      <w:numFmt w:val="bullet"/>
      <w:lvlText w:val="•"/>
      <w:lvlJc w:val="left"/>
      <w:pPr>
        <w:tabs>
          <w:tab w:val="num" w:pos="2880"/>
        </w:tabs>
        <w:ind w:left="2880" w:hanging="360"/>
      </w:pPr>
      <w:rPr>
        <w:rFonts w:ascii="Arial" w:hAnsi="Arial" w:hint="default"/>
      </w:rPr>
    </w:lvl>
    <w:lvl w:ilvl="4" w:tplc="8736A614" w:tentative="1">
      <w:start w:val="1"/>
      <w:numFmt w:val="bullet"/>
      <w:lvlText w:val="•"/>
      <w:lvlJc w:val="left"/>
      <w:pPr>
        <w:tabs>
          <w:tab w:val="num" w:pos="3600"/>
        </w:tabs>
        <w:ind w:left="3600" w:hanging="360"/>
      </w:pPr>
      <w:rPr>
        <w:rFonts w:ascii="Arial" w:hAnsi="Arial" w:hint="default"/>
      </w:rPr>
    </w:lvl>
    <w:lvl w:ilvl="5" w:tplc="DCDA13D0" w:tentative="1">
      <w:start w:val="1"/>
      <w:numFmt w:val="bullet"/>
      <w:lvlText w:val="•"/>
      <w:lvlJc w:val="left"/>
      <w:pPr>
        <w:tabs>
          <w:tab w:val="num" w:pos="4320"/>
        </w:tabs>
        <w:ind w:left="4320" w:hanging="360"/>
      </w:pPr>
      <w:rPr>
        <w:rFonts w:ascii="Arial" w:hAnsi="Arial" w:hint="default"/>
      </w:rPr>
    </w:lvl>
    <w:lvl w:ilvl="6" w:tplc="805E37BA" w:tentative="1">
      <w:start w:val="1"/>
      <w:numFmt w:val="bullet"/>
      <w:lvlText w:val="•"/>
      <w:lvlJc w:val="left"/>
      <w:pPr>
        <w:tabs>
          <w:tab w:val="num" w:pos="5040"/>
        </w:tabs>
        <w:ind w:left="5040" w:hanging="360"/>
      </w:pPr>
      <w:rPr>
        <w:rFonts w:ascii="Arial" w:hAnsi="Arial" w:hint="default"/>
      </w:rPr>
    </w:lvl>
    <w:lvl w:ilvl="7" w:tplc="51C215F0" w:tentative="1">
      <w:start w:val="1"/>
      <w:numFmt w:val="bullet"/>
      <w:lvlText w:val="•"/>
      <w:lvlJc w:val="left"/>
      <w:pPr>
        <w:tabs>
          <w:tab w:val="num" w:pos="5760"/>
        </w:tabs>
        <w:ind w:left="5760" w:hanging="360"/>
      </w:pPr>
      <w:rPr>
        <w:rFonts w:ascii="Arial" w:hAnsi="Arial" w:hint="default"/>
      </w:rPr>
    </w:lvl>
    <w:lvl w:ilvl="8" w:tplc="157E028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06290D"/>
    <w:multiLevelType w:val="hybridMultilevel"/>
    <w:tmpl w:val="0FACB718"/>
    <w:lvl w:ilvl="0" w:tplc="9B524186">
      <w:start w:val="1"/>
      <w:numFmt w:val="bullet"/>
      <w:lvlText w:val="•"/>
      <w:lvlJc w:val="left"/>
      <w:pPr>
        <w:tabs>
          <w:tab w:val="num" w:pos="720"/>
        </w:tabs>
        <w:ind w:left="720" w:hanging="360"/>
      </w:pPr>
      <w:rPr>
        <w:rFonts w:ascii="Arial" w:hAnsi="Arial" w:hint="default"/>
      </w:rPr>
    </w:lvl>
    <w:lvl w:ilvl="1" w:tplc="27261F08" w:tentative="1">
      <w:start w:val="1"/>
      <w:numFmt w:val="bullet"/>
      <w:lvlText w:val="•"/>
      <w:lvlJc w:val="left"/>
      <w:pPr>
        <w:tabs>
          <w:tab w:val="num" w:pos="1440"/>
        </w:tabs>
        <w:ind w:left="1440" w:hanging="360"/>
      </w:pPr>
      <w:rPr>
        <w:rFonts w:ascii="Arial" w:hAnsi="Arial" w:hint="default"/>
      </w:rPr>
    </w:lvl>
    <w:lvl w:ilvl="2" w:tplc="F25A129A" w:tentative="1">
      <w:start w:val="1"/>
      <w:numFmt w:val="bullet"/>
      <w:lvlText w:val="•"/>
      <w:lvlJc w:val="left"/>
      <w:pPr>
        <w:tabs>
          <w:tab w:val="num" w:pos="2160"/>
        </w:tabs>
        <w:ind w:left="2160" w:hanging="360"/>
      </w:pPr>
      <w:rPr>
        <w:rFonts w:ascii="Arial" w:hAnsi="Arial" w:hint="default"/>
      </w:rPr>
    </w:lvl>
    <w:lvl w:ilvl="3" w:tplc="1EEA5EA2" w:tentative="1">
      <w:start w:val="1"/>
      <w:numFmt w:val="bullet"/>
      <w:lvlText w:val="•"/>
      <w:lvlJc w:val="left"/>
      <w:pPr>
        <w:tabs>
          <w:tab w:val="num" w:pos="2880"/>
        </w:tabs>
        <w:ind w:left="2880" w:hanging="360"/>
      </w:pPr>
      <w:rPr>
        <w:rFonts w:ascii="Arial" w:hAnsi="Arial" w:hint="default"/>
      </w:rPr>
    </w:lvl>
    <w:lvl w:ilvl="4" w:tplc="DF380102" w:tentative="1">
      <w:start w:val="1"/>
      <w:numFmt w:val="bullet"/>
      <w:lvlText w:val="•"/>
      <w:lvlJc w:val="left"/>
      <w:pPr>
        <w:tabs>
          <w:tab w:val="num" w:pos="3600"/>
        </w:tabs>
        <w:ind w:left="3600" w:hanging="360"/>
      </w:pPr>
      <w:rPr>
        <w:rFonts w:ascii="Arial" w:hAnsi="Arial" w:hint="default"/>
      </w:rPr>
    </w:lvl>
    <w:lvl w:ilvl="5" w:tplc="F6782102" w:tentative="1">
      <w:start w:val="1"/>
      <w:numFmt w:val="bullet"/>
      <w:lvlText w:val="•"/>
      <w:lvlJc w:val="left"/>
      <w:pPr>
        <w:tabs>
          <w:tab w:val="num" w:pos="4320"/>
        </w:tabs>
        <w:ind w:left="4320" w:hanging="360"/>
      </w:pPr>
      <w:rPr>
        <w:rFonts w:ascii="Arial" w:hAnsi="Arial" w:hint="default"/>
      </w:rPr>
    </w:lvl>
    <w:lvl w:ilvl="6" w:tplc="9F3E9532" w:tentative="1">
      <w:start w:val="1"/>
      <w:numFmt w:val="bullet"/>
      <w:lvlText w:val="•"/>
      <w:lvlJc w:val="left"/>
      <w:pPr>
        <w:tabs>
          <w:tab w:val="num" w:pos="5040"/>
        </w:tabs>
        <w:ind w:left="5040" w:hanging="360"/>
      </w:pPr>
      <w:rPr>
        <w:rFonts w:ascii="Arial" w:hAnsi="Arial" w:hint="default"/>
      </w:rPr>
    </w:lvl>
    <w:lvl w:ilvl="7" w:tplc="25DE29B4" w:tentative="1">
      <w:start w:val="1"/>
      <w:numFmt w:val="bullet"/>
      <w:lvlText w:val="•"/>
      <w:lvlJc w:val="left"/>
      <w:pPr>
        <w:tabs>
          <w:tab w:val="num" w:pos="5760"/>
        </w:tabs>
        <w:ind w:left="5760" w:hanging="360"/>
      </w:pPr>
      <w:rPr>
        <w:rFonts w:ascii="Arial" w:hAnsi="Arial" w:hint="default"/>
      </w:rPr>
    </w:lvl>
    <w:lvl w:ilvl="8" w:tplc="314C9C2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B210F93"/>
    <w:multiLevelType w:val="multilevel"/>
    <w:tmpl w:val="58A67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AB4699"/>
    <w:multiLevelType w:val="multilevel"/>
    <w:tmpl w:val="35928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29003F"/>
    <w:multiLevelType w:val="hybridMultilevel"/>
    <w:tmpl w:val="5B181AFE"/>
    <w:lvl w:ilvl="0" w:tplc="FD428F2A">
      <w:start w:val="1"/>
      <w:numFmt w:val="bullet"/>
      <w:lvlText w:val="•"/>
      <w:lvlJc w:val="left"/>
      <w:pPr>
        <w:tabs>
          <w:tab w:val="num" w:pos="720"/>
        </w:tabs>
        <w:ind w:left="720" w:hanging="360"/>
      </w:pPr>
      <w:rPr>
        <w:rFonts w:ascii="Arial" w:hAnsi="Arial" w:hint="default"/>
      </w:rPr>
    </w:lvl>
    <w:lvl w:ilvl="1" w:tplc="D3285ADE" w:tentative="1">
      <w:start w:val="1"/>
      <w:numFmt w:val="bullet"/>
      <w:lvlText w:val="•"/>
      <w:lvlJc w:val="left"/>
      <w:pPr>
        <w:tabs>
          <w:tab w:val="num" w:pos="1440"/>
        </w:tabs>
        <w:ind w:left="1440" w:hanging="360"/>
      </w:pPr>
      <w:rPr>
        <w:rFonts w:ascii="Arial" w:hAnsi="Arial" w:hint="default"/>
      </w:rPr>
    </w:lvl>
    <w:lvl w:ilvl="2" w:tplc="7B423566" w:tentative="1">
      <w:start w:val="1"/>
      <w:numFmt w:val="bullet"/>
      <w:lvlText w:val="•"/>
      <w:lvlJc w:val="left"/>
      <w:pPr>
        <w:tabs>
          <w:tab w:val="num" w:pos="2160"/>
        </w:tabs>
        <w:ind w:left="2160" w:hanging="360"/>
      </w:pPr>
      <w:rPr>
        <w:rFonts w:ascii="Arial" w:hAnsi="Arial" w:hint="default"/>
      </w:rPr>
    </w:lvl>
    <w:lvl w:ilvl="3" w:tplc="05226D04" w:tentative="1">
      <w:start w:val="1"/>
      <w:numFmt w:val="bullet"/>
      <w:lvlText w:val="•"/>
      <w:lvlJc w:val="left"/>
      <w:pPr>
        <w:tabs>
          <w:tab w:val="num" w:pos="2880"/>
        </w:tabs>
        <w:ind w:left="2880" w:hanging="360"/>
      </w:pPr>
      <w:rPr>
        <w:rFonts w:ascii="Arial" w:hAnsi="Arial" w:hint="default"/>
      </w:rPr>
    </w:lvl>
    <w:lvl w:ilvl="4" w:tplc="B9846B72" w:tentative="1">
      <w:start w:val="1"/>
      <w:numFmt w:val="bullet"/>
      <w:lvlText w:val="•"/>
      <w:lvlJc w:val="left"/>
      <w:pPr>
        <w:tabs>
          <w:tab w:val="num" w:pos="3600"/>
        </w:tabs>
        <w:ind w:left="3600" w:hanging="360"/>
      </w:pPr>
      <w:rPr>
        <w:rFonts w:ascii="Arial" w:hAnsi="Arial" w:hint="default"/>
      </w:rPr>
    </w:lvl>
    <w:lvl w:ilvl="5" w:tplc="5FCEF272" w:tentative="1">
      <w:start w:val="1"/>
      <w:numFmt w:val="bullet"/>
      <w:lvlText w:val="•"/>
      <w:lvlJc w:val="left"/>
      <w:pPr>
        <w:tabs>
          <w:tab w:val="num" w:pos="4320"/>
        </w:tabs>
        <w:ind w:left="4320" w:hanging="360"/>
      </w:pPr>
      <w:rPr>
        <w:rFonts w:ascii="Arial" w:hAnsi="Arial" w:hint="default"/>
      </w:rPr>
    </w:lvl>
    <w:lvl w:ilvl="6" w:tplc="90A2FF60" w:tentative="1">
      <w:start w:val="1"/>
      <w:numFmt w:val="bullet"/>
      <w:lvlText w:val="•"/>
      <w:lvlJc w:val="left"/>
      <w:pPr>
        <w:tabs>
          <w:tab w:val="num" w:pos="5040"/>
        </w:tabs>
        <w:ind w:left="5040" w:hanging="360"/>
      </w:pPr>
      <w:rPr>
        <w:rFonts w:ascii="Arial" w:hAnsi="Arial" w:hint="default"/>
      </w:rPr>
    </w:lvl>
    <w:lvl w:ilvl="7" w:tplc="B46E55B0" w:tentative="1">
      <w:start w:val="1"/>
      <w:numFmt w:val="bullet"/>
      <w:lvlText w:val="•"/>
      <w:lvlJc w:val="left"/>
      <w:pPr>
        <w:tabs>
          <w:tab w:val="num" w:pos="5760"/>
        </w:tabs>
        <w:ind w:left="5760" w:hanging="360"/>
      </w:pPr>
      <w:rPr>
        <w:rFonts w:ascii="Arial" w:hAnsi="Arial" w:hint="default"/>
      </w:rPr>
    </w:lvl>
    <w:lvl w:ilvl="8" w:tplc="BCF23BB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62A0C79"/>
    <w:multiLevelType w:val="hybridMultilevel"/>
    <w:tmpl w:val="747420B2"/>
    <w:lvl w:ilvl="0" w:tplc="A844E570">
      <w:start w:val="1"/>
      <w:numFmt w:val="bullet"/>
      <w:lvlText w:val="•"/>
      <w:lvlJc w:val="left"/>
      <w:pPr>
        <w:tabs>
          <w:tab w:val="num" w:pos="720"/>
        </w:tabs>
        <w:ind w:left="720" w:hanging="360"/>
      </w:pPr>
      <w:rPr>
        <w:rFonts w:ascii="Arial" w:hAnsi="Arial" w:hint="default"/>
      </w:rPr>
    </w:lvl>
    <w:lvl w:ilvl="1" w:tplc="761A5316" w:tentative="1">
      <w:start w:val="1"/>
      <w:numFmt w:val="bullet"/>
      <w:lvlText w:val="•"/>
      <w:lvlJc w:val="left"/>
      <w:pPr>
        <w:tabs>
          <w:tab w:val="num" w:pos="1440"/>
        </w:tabs>
        <w:ind w:left="1440" w:hanging="360"/>
      </w:pPr>
      <w:rPr>
        <w:rFonts w:ascii="Arial" w:hAnsi="Arial" w:hint="default"/>
      </w:rPr>
    </w:lvl>
    <w:lvl w:ilvl="2" w:tplc="00A27DD0" w:tentative="1">
      <w:start w:val="1"/>
      <w:numFmt w:val="bullet"/>
      <w:lvlText w:val="•"/>
      <w:lvlJc w:val="left"/>
      <w:pPr>
        <w:tabs>
          <w:tab w:val="num" w:pos="2160"/>
        </w:tabs>
        <w:ind w:left="2160" w:hanging="360"/>
      </w:pPr>
      <w:rPr>
        <w:rFonts w:ascii="Arial" w:hAnsi="Arial" w:hint="default"/>
      </w:rPr>
    </w:lvl>
    <w:lvl w:ilvl="3" w:tplc="393403FE" w:tentative="1">
      <w:start w:val="1"/>
      <w:numFmt w:val="bullet"/>
      <w:lvlText w:val="•"/>
      <w:lvlJc w:val="left"/>
      <w:pPr>
        <w:tabs>
          <w:tab w:val="num" w:pos="2880"/>
        </w:tabs>
        <w:ind w:left="2880" w:hanging="360"/>
      </w:pPr>
      <w:rPr>
        <w:rFonts w:ascii="Arial" w:hAnsi="Arial" w:hint="default"/>
      </w:rPr>
    </w:lvl>
    <w:lvl w:ilvl="4" w:tplc="6B50359C" w:tentative="1">
      <w:start w:val="1"/>
      <w:numFmt w:val="bullet"/>
      <w:lvlText w:val="•"/>
      <w:lvlJc w:val="left"/>
      <w:pPr>
        <w:tabs>
          <w:tab w:val="num" w:pos="3600"/>
        </w:tabs>
        <w:ind w:left="3600" w:hanging="360"/>
      </w:pPr>
      <w:rPr>
        <w:rFonts w:ascii="Arial" w:hAnsi="Arial" w:hint="default"/>
      </w:rPr>
    </w:lvl>
    <w:lvl w:ilvl="5" w:tplc="12721248" w:tentative="1">
      <w:start w:val="1"/>
      <w:numFmt w:val="bullet"/>
      <w:lvlText w:val="•"/>
      <w:lvlJc w:val="left"/>
      <w:pPr>
        <w:tabs>
          <w:tab w:val="num" w:pos="4320"/>
        </w:tabs>
        <w:ind w:left="4320" w:hanging="360"/>
      </w:pPr>
      <w:rPr>
        <w:rFonts w:ascii="Arial" w:hAnsi="Arial" w:hint="default"/>
      </w:rPr>
    </w:lvl>
    <w:lvl w:ilvl="6" w:tplc="B23AE17E" w:tentative="1">
      <w:start w:val="1"/>
      <w:numFmt w:val="bullet"/>
      <w:lvlText w:val="•"/>
      <w:lvlJc w:val="left"/>
      <w:pPr>
        <w:tabs>
          <w:tab w:val="num" w:pos="5040"/>
        </w:tabs>
        <w:ind w:left="5040" w:hanging="360"/>
      </w:pPr>
      <w:rPr>
        <w:rFonts w:ascii="Arial" w:hAnsi="Arial" w:hint="default"/>
      </w:rPr>
    </w:lvl>
    <w:lvl w:ilvl="7" w:tplc="63DC89C8" w:tentative="1">
      <w:start w:val="1"/>
      <w:numFmt w:val="bullet"/>
      <w:lvlText w:val="•"/>
      <w:lvlJc w:val="left"/>
      <w:pPr>
        <w:tabs>
          <w:tab w:val="num" w:pos="5760"/>
        </w:tabs>
        <w:ind w:left="5760" w:hanging="360"/>
      </w:pPr>
      <w:rPr>
        <w:rFonts w:ascii="Arial" w:hAnsi="Arial" w:hint="default"/>
      </w:rPr>
    </w:lvl>
    <w:lvl w:ilvl="8" w:tplc="4E4C35D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6404BA0"/>
    <w:multiLevelType w:val="multilevel"/>
    <w:tmpl w:val="F662B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CC7A5A"/>
    <w:multiLevelType w:val="multilevel"/>
    <w:tmpl w:val="2CCCD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EB4FD6"/>
    <w:multiLevelType w:val="hybridMultilevel"/>
    <w:tmpl w:val="F4B8D160"/>
    <w:lvl w:ilvl="0" w:tplc="0B08B0E6">
      <w:start w:val="1"/>
      <w:numFmt w:val="bullet"/>
      <w:lvlText w:val="•"/>
      <w:lvlJc w:val="left"/>
      <w:pPr>
        <w:tabs>
          <w:tab w:val="num" w:pos="720"/>
        </w:tabs>
        <w:ind w:left="720" w:hanging="360"/>
      </w:pPr>
      <w:rPr>
        <w:rFonts w:ascii="Arial" w:hAnsi="Arial" w:hint="default"/>
      </w:rPr>
    </w:lvl>
    <w:lvl w:ilvl="1" w:tplc="EDF6977C" w:tentative="1">
      <w:start w:val="1"/>
      <w:numFmt w:val="bullet"/>
      <w:lvlText w:val="•"/>
      <w:lvlJc w:val="left"/>
      <w:pPr>
        <w:tabs>
          <w:tab w:val="num" w:pos="1440"/>
        </w:tabs>
        <w:ind w:left="1440" w:hanging="360"/>
      </w:pPr>
      <w:rPr>
        <w:rFonts w:ascii="Arial" w:hAnsi="Arial" w:hint="default"/>
      </w:rPr>
    </w:lvl>
    <w:lvl w:ilvl="2" w:tplc="EEFE15C6" w:tentative="1">
      <w:start w:val="1"/>
      <w:numFmt w:val="bullet"/>
      <w:lvlText w:val="•"/>
      <w:lvlJc w:val="left"/>
      <w:pPr>
        <w:tabs>
          <w:tab w:val="num" w:pos="2160"/>
        </w:tabs>
        <w:ind w:left="2160" w:hanging="360"/>
      </w:pPr>
      <w:rPr>
        <w:rFonts w:ascii="Arial" w:hAnsi="Arial" w:hint="default"/>
      </w:rPr>
    </w:lvl>
    <w:lvl w:ilvl="3" w:tplc="A35C7F26" w:tentative="1">
      <w:start w:val="1"/>
      <w:numFmt w:val="bullet"/>
      <w:lvlText w:val="•"/>
      <w:lvlJc w:val="left"/>
      <w:pPr>
        <w:tabs>
          <w:tab w:val="num" w:pos="2880"/>
        </w:tabs>
        <w:ind w:left="2880" w:hanging="360"/>
      </w:pPr>
      <w:rPr>
        <w:rFonts w:ascii="Arial" w:hAnsi="Arial" w:hint="default"/>
      </w:rPr>
    </w:lvl>
    <w:lvl w:ilvl="4" w:tplc="6F7081A6" w:tentative="1">
      <w:start w:val="1"/>
      <w:numFmt w:val="bullet"/>
      <w:lvlText w:val="•"/>
      <w:lvlJc w:val="left"/>
      <w:pPr>
        <w:tabs>
          <w:tab w:val="num" w:pos="3600"/>
        </w:tabs>
        <w:ind w:left="3600" w:hanging="360"/>
      </w:pPr>
      <w:rPr>
        <w:rFonts w:ascii="Arial" w:hAnsi="Arial" w:hint="default"/>
      </w:rPr>
    </w:lvl>
    <w:lvl w:ilvl="5" w:tplc="277405F6" w:tentative="1">
      <w:start w:val="1"/>
      <w:numFmt w:val="bullet"/>
      <w:lvlText w:val="•"/>
      <w:lvlJc w:val="left"/>
      <w:pPr>
        <w:tabs>
          <w:tab w:val="num" w:pos="4320"/>
        </w:tabs>
        <w:ind w:left="4320" w:hanging="360"/>
      </w:pPr>
      <w:rPr>
        <w:rFonts w:ascii="Arial" w:hAnsi="Arial" w:hint="default"/>
      </w:rPr>
    </w:lvl>
    <w:lvl w:ilvl="6" w:tplc="0D386C14" w:tentative="1">
      <w:start w:val="1"/>
      <w:numFmt w:val="bullet"/>
      <w:lvlText w:val="•"/>
      <w:lvlJc w:val="left"/>
      <w:pPr>
        <w:tabs>
          <w:tab w:val="num" w:pos="5040"/>
        </w:tabs>
        <w:ind w:left="5040" w:hanging="360"/>
      </w:pPr>
      <w:rPr>
        <w:rFonts w:ascii="Arial" w:hAnsi="Arial" w:hint="default"/>
      </w:rPr>
    </w:lvl>
    <w:lvl w:ilvl="7" w:tplc="BF64F606" w:tentative="1">
      <w:start w:val="1"/>
      <w:numFmt w:val="bullet"/>
      <w:lvlText w:val="•"/>
      <w:lvlJc w:val="left"/>
      <w:pPr>
        <w:tabs>
          <w:tab w:val="num" w:pos="5760"/>
        </w:tabs>
        <w:ind w:left="5760" w:hanging="360"/>
      </w:pPr>
      <w:rPr>
        <w:rFonts w:ascii="Arial" w:hAnsi="Arial" w:hint="default"/>
      </w:rPr>
    </w:lvl>
    <w:lvl w:ilvl="8" w:tplc="FBF0BB6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C5A6131"/>
    <w:multiLevelType w:val="multilevel"/>
    <w:tmpl w:val="D532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8D5F20"/>
    <w:multiLevelType w:val="multilevel"/>
    <w:tmpl w:val="1F044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2D25DA"/>
    <w:multiLevelType w:val="hybridMultilevel"/>
    <w:tmpl w:val="8F821ABA"/>
    <w:lvl w:ilvl="0" w:tplc="D5C6C15E">
      <w:start w:val="1"/>
      <w:numFmt w:val="bullet"/>
      <w:lvlText w:val="•"/>
      <w:lvlJc w:val="left"/>
      <w:pPr>
        <w:tabs>
          <w:tab w:val="num" w:pos="720"/>
        </w:tabs>
        <w:ind w:left="720" w:hanging="360"/>
      </w:pPr>
      <w:rPr>
        <w:rFonts w:ascii="Arial" w:hAnsi="Arial" w:hint="default"/>
      </w:rPr>
    </w:lvl>
    <w:lvl w:ilvl="1" w:tplc="AC0A818C" w:tentative="1">
      <w:start w:val="1"/>
      <w:numFmt w:val="bullet"/>
      <w:lvlText w:val="•"/>
      <w:lvlJc w:val="left"/>
      <w:pPr>
        <w:tabs>
          <w:tab w:val="num" w:pos="1440"/>
        </w:tabs>
        <w:ind w:left="1440" w:hanging="360"/>
      </w:pPr>
      <w:rPr>
        <w:rFonts w:ascii="Arial" w:hAnsi="Arial" w:hint="default"/>
      </w:rPr>
    </w:lvl>
    <w:lvl w:ilvl="2" w:tplc="4A10AD4C" w:tentative="1">
      <w:start w:val="1"/>
      <w:numFmt w:val="bullet"/>
      <w:lvlText w:val="•"/>
      <w:lvlJc w:val="left"/>
      <w:pPr>
        <w:tabs>
          <w:tab w:val="num" w:pos="2160"/>
        </w:tabs>
        <w:ind w:left="2160" w:hanging="360"/>
      </w:pPr>
      <w:rPr>
        <w:rFonts w:ascii="Arial" w:hAnsi="Arial" w:hint="default"/>
      </w:rPr>
    </w:lvl>
    <w:lvl w:ilvl="3" w:tplc="A98E3680" w:tentative="1">
      <w:start w:val="1"/>
      <w:numFmt w:val="bullet"/>
      <w:lvlText w:val="•"/>
      <w:lvlJc w:val="left"/>
      <w:pPr>
        <w:tabs>
          <w:tab w:val="num" w:pos="2880"/>
        </w:tabs>
        <w:ind w:left="2880" w:hanging="360"/>
      </w:pPr>
      <w:rPr>
        <w:rFonts w:ascii="Arial" w:hAnsi="Arial" w:hint="default"/>
      </w:rPr>
    </w:lvl>
    <w:lvl w:ilvl="4" w:tplc="150A7138" w:tentative="1">
      <w:start w:val="1"/>
      <w:numFmt w:val="bullet"/>
      <w:lvlText w:val="•"/>
      <w:lvlJc w:val="left"/>
      <w:pPr>
        <w:tabs>
          <w:tab w:val="num" w:pos="3600"/>
        </w:tabs>
        <w:ind w:left="3600" w:hanging="360"/>
      </w:pPr>
      <w:rPr>
        <w:rFonts w:ascii="Arial" w:hAnsi="Arial" w:hint="default"/>
      </w:rPr>
    </w:lvl>
    <w:lvl w:ilvl="5" w:tplc="143C97D8" w:tentative="1">
      <w:start w:val="1"/>
      <w:numFmt w:val="bullet"/>
      <w:lvlText w:val="•"/>
      <w:lvlJc w:val="left"/>
      <w:pPr>
        <w:tabs>
          <w:tab w:val="num" w:pos="4320"/>
        </w:tabs>
        <w:ind w:left="4320" w:hanging="360"/>
      </w:pPr>
      <w:rPr>
        <w:rFonts w:ascii="Arial" w:hAnsi="Arial" w:hint="default"/>
      </w:rPr>
    </w:lvl>
    <w:lvl w:ilvl="6" w:tplc="B5540658" w:tentative="1">
      <w:start w:val="1"/>
      <w:numFmt w:val="bullet"/>
      <w:lvlText w:val="•"/>
      <w:lvlJc w:val="left"/>
      <w:pPr>
        <w:tabs>
          <w:tab w:val="num" w:pos="5040"/>
        </w:tabs>
        <w:ind w:left="5040" w:hanging="360"/>
      </w:pPr>
      <w:rPr>
        <w:rFonts w:ascii="Arial" w:hAnsi="Arial" w:hint="default"/>
      </w:rPr>
    </w:lvl>
    <w:lvl w:ilvl="7" w:tplc="CC708746" w:tentative="1">
      <w:start w:val="1"/>
      <w:numFmt w:val="bullet"/>
      <w:lvlText w:val="•"/>
      <w:lvlJc w:val="left"/>
      <w:pPr>
        <w:tabs>
          <w:tab w:val="num" w:pos="5760"/>
        </w:tabs>
        <w:ind w:left="5760" w:hanging="360"/>
      </w:pPr>
      <w:rPr>
        <w:rFonts w:ascii="Arial" w:hAnsi="Arial" w:hint="default"/>
      </w:rPr>
    </w:lvl>
    <w:lvl w:ilvl="8" w:tplc="142AD70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17077F4"/>
    <w:multiLevelType w:val="hybridMultilevel"/>
    <w:tmpl w:val="2CB45BB2"/>
    <w:lvl w:ilvl="0" w:tplc="41223348">
      <w:start w:val="1"/>
      <w:numFmt w:val="bullet"/>
      <w:lvlText w:val="•"/>
      <w:lvlJc w:val="left"/>
      <w:pPr>
        <w:tabs>
          <w:tab w:val="num" w:pos="720"/>
        </w:tabs>
        <w:ind w:left="720" w:hanging="360"/>
      </w:pPr>
      <w:rPr>
        <w:rFonts w:ascii="Arial" w:hAnsi="Arial" w:hint="default"/>
      </w:rPr>
    </w:lvl>
    <w:lvl w:ilvl="1" w:tplc="BFB035D6" w:tentative="1">
      <w:start w:val="1"/>
      <w:numFmt w:val="bullet"/>
      <w:lvlText w:val="•"/>
      <w:lvlJc w:val="left"/>
      <w:pPr>
        <w:tabs>
          <w:tab w:val="num" w:pos="1440"/>
        </w:tabs>
        <w:ind w:left="1440" w:hanging="360"/>
      </w:pPr>
      <w:rPr>
        <w:rFonts w:ascii="Arial" w:hAnsi="Arial" w:hint="default"/>
      </w:rPr>
    </w:lvl>
    <w:lvl w:ilvl="2" w:tplc="9C7A9B9E" w:tentative="1">
      <w:start w:val="1"/>
      <w:numFmt w:val="bullet"/>
      <w:lvlText w:val="•"/>
      <w:lvlJc w:val="left"/>
      <w:pPr>
        <w:tabs>
          <w:tab w:val="num" w:pos="2160"/>
        </w:tabs>
        <w:ind w:left="2160" w:hanging="360"/>
      </w:pPr>
      <w:rPr>
        <w:rFonts w:ascii="Arial" w:hAnsi="Arial" w:hint="default"/>
      </w:rPr>
    </w:lvl>
    <w:lvl w:ilvl="3" w:tplc="938E434E" w:tentative="1">
      <w:start w:val="1"/>
      <w:numFmt w:val="bullet"/>
      <w:lvlText w:val="•"/>
      <w:lvlJc w:val="left"/>
      <w:pPr>
        <w:tabs>
          <w:tab w:val="num" w:pos="2880"/>
        </w:tabs>
        <w:ind w:left="2880" w:hanging="360"/>
      </w:pPr>
      <w:rPr>
        <w:rFonts w:ascii="Arial" w:hAnsi="Arial" w:hint="default"/>
      </w:rPr>
    </w:lvl>
    <w:lvl w:ilvl="4" w:tplc="7C4E4C24" w:tentative="1">
      <w:start w:val="1"/>
      <w:numFmt w:val="bullet"/>
      <w:lvlText w:val="•"/>
      <w:lvlJc w:val="left"/>
      <w:pPr>
        <w:tabs>
          <w:tab w:val="num" w:pos="3600"/>
        </w:tabs>
        <w:ind w:left="3600" w:hanging="360"/>
      </w:pPr>
      <w:rPr>
        <w:rFonts w:ascii="Arial" w:hAnsi="Arial" w:hint="default"/>
      </w:rPr>
    </w:lvl>
    <w:lvl w:ilvl="5" w:tplc="67F0DC64" w:tentative="1">
      <w:start w:val="1"/>
      <w:numFmt w:val="bullet"/>
      <w:lvlText w:val="•"/>
      <w:lvlJc w:val="left"/>
      <w:pPr>
        <w:tabs>
          <w:tab w:val="num" w:pos="4320"/>
        </w:tabs>
        <w:ind w:left="4320" w:hanging="360"/>
      </w:pPr>
      <w:rPr>
        <w:rFonts w:ascii="Arial" w:hAnsi="Arial" w:hint="default"/>
      </w:rPr>
    </w:lvl>
    <w:lvl w:ilvl="6" w:tplc="6C9AEDD8" w:tentative="1">
      <w:start w:val="1"/>
      <w:numFmt w:val="bullet"/>
      <w:lvlText w:val="•"/>
      <w:lvlJc w:val="left"/>
      <w:pPr>
        <w:tabs>
          <w:tab w:val="num" w:pos="5040"/>
        </w:tabs>
        <w:ind w:left="5040" w:hanging="360"/>
      </w:pPr>
      <w:rPr>
        <w:rFonts w:ascii="Arial" w:hAnsi="Arial" w:hint="default"/>
      </w:rPr>
    </w:lvl>
    <w:lvl w:ilvl="7" w:tplc="27E02EE8" w:tentative="1">
      <w:start w:val="1"/>
      <w:numFmt w:val="bullet"/>
      <w:lvlText w:val="•"/>
      <w:lvlJc w:val="left"/>
      <w:pPr>
        <w:tabs>
          <w:tab w:val="num" w:pos="5760"/>
        </w:tabs>
        <w:ind w:left="5760" w:hanging="360"/>
      </w:pPr>
      <w:rPr>
        <w:rFonts w:ascii="Arial" w:hAnsi="Arial" w:hint="default"/>
      </w:rPr>
    </w:lvl>
    <w:lvl w:ilvl="8" w:tplc="F722787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5584FAC"/>
    <w:multiLevelType w:val="multilevel"/>
    <w:tmpl w:val="A4446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2C6AA3"/>
    <w:multiLevelType w:val="multilevel"/>
    <w:tmpl w:val="61E4BF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5B378E"/>
    <w:multiLevelType w:val="multilevel"/>
    <w:tmpl w:val="23E8D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167DCE"/>
    <w:multiLevelType w:val="multilevel"/>
    <w:tmpl w:val="3BCC5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076D27"/>
    <w:multiLevelType w:val="multilevel"/>
    <w:tmpl w:val="9C722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541A2A"/>
    <w:multiLevelType w:val="hybridMultilevel"/>
    <w:tmpl w:val="09F44806"/>
    <w:lvl w:ilvl="0" w:tplc="9A9CB9F0">
      <w:start w:val="1"/>
      <w:numFmt w:val="bullet"/>
      <w:lvlText w:val="•"/>
      <w:lvlJc w:val="left"/>
      <w:pPr>
        <w:tabs>
          <w:tab w:val="num" w:pos="720"/>
        </w:tabs>
        <w:ind w:left="720" w:hanging="360"/>
      </w:pPr>
      <w:rPr>
        <w:rFonts w:ascii="Arial" w:hAnsi="Arial" w:hint="default"/>
      </w:rPr>
    </w:lvl>
    <w:lvl w:ilvl="1" w:tplc="DF9AC832" w:tentative="1">
      <w:start w:val="1"/>
      <w:numFmt w:val="bullet"/>
      <w:lvlText w:val="•"/>
      <w:lvlJc w:val="left"/>
      <w:pPr>
        <w:tabs>
          <w:tab w:val="num" w:pos="1440"/>
        </w:tabs>
        <w:ind w:left="1440" w:hanging="360"/>
      </w:pPr>
      <w:rPr>
        <w:rFonts w:ascii="Arial" w:hAnsi="Arial" w:hint="default"/>
      </w:rPr>
    </w:lvl>
    <w:lvl w:ilvl="2" w:tplc="A92EE122" w:tentative="1">
      <w:start w:val="1"/>
      <w:numFmt w:val="bullet"/>
      <w:lvlText w:val="•"/>
      <w:lvlJc w:val="left"/>
      <w:pPr>
        <w:tabs>
          <w:tab w:val="num" w:pos="2160"/>
        </w:tabs>
        <w:ind w:left="2160" w:hanging="360"/>
      </w:pPr>
      <w:rPr>
        <w:rFonts w:ascii="Arial" w:hAnsi="Arial" w:hint="default"/>
      </w:rPr>
    </w:lvl>
    <w:lvl w:ilvl="3" w:tplc="91AC0916" w:tentative="1">
      <w:start w:val="1"/>
      <w:numFmt w:val="bullet"/>
      <w:lvlText w:val="•"/>
      <w:lvlJc w:val="left"/>
      <w:pPr>
        <w:tabs>
          <w:tab w:val="num" w:pos="2880"/>
        </w:tabs>
        <w:ind w:left="2880" w:hanging="360"/>
      </w:pPr>
      <w:rPr>
        <w:rFonts w:ascii="Arial" w:hAnsi="Arial" w:hint="default"/>
      </w:rPr>
    </w:lvl>
    <w:lvl w:ilvl="4" w:tplc="E31C4BE4" w:tentative="1">
      <w:start w:val="1"/>
      <w:numFmt w:val="bullet"/>
      <w:lvlText w:val="•"/>
      <w:lvlJc w:val="left"/>
      <w:pPr>
        <w:tabs>
          <w:tab w:val="num" w:pos="3600"/>
        </w:tabs>
        <w:ind w:left="3600" w:hanging="360"/>
      </w:pPr>
      <w:rPr>
        <w:rFonts w:ascii="Arial" w:hAnsi="Arial" w:hint="default"/>
      </w:rPr>
    </w:lvl>
    <w:lvl w:ilvl="5" w:tplc="BCB6247E" w:tentative="1">
      <w:start w:val="1"/>
      <w:numFmt w:val="bullet"/>
      <w:lvlText w:val="•"/>
      <w:lvlJc w:val="left"/>
      <w:pPr>
        <w:tabs>
          <w:tab w:val="num" w:pos="4320"/>
        </w:tabs>
        <w:ind w:left="4320" w:hanging="360"/>
      </w:pPr>
      <w:rPr>
        <w:rFonts w:ascii="Arial" w:hAnsi="Arial" w:hint="default"/>
      </w:rPr>
    </w:lvl>
    <w:lvl w:ilvl="6" w:tplc="3CC817AA" w:tentative="1">
      <w:start w:val="1"/>
      <w:numFmt w:val="bullet"/>
      <w:lvlText w:val="•"/>
      <w:lvlJc w:val="left"/>
      <w:pPr>
        <w:tabs>
          <w:tab w:val="num" w:pos="5040"/>
        </w:tabs>
        <w:ind w:left="5040" w:hanging="360"/>
      </w:pPr>
      <w:rPr>
        <w:rFonts w:ascii="Arial" w:hAnsi="Arial" w:hint="default"/>
      </w:rPr>
    </w:lvl>
    <w:lvl w:ilvl="7" w:tplc="50924C80" w:tentative="1">
      <w:start w:val="1"/>
      <w:numFmt w:val="bullet"/>
      <w:lvlText w:val="•"/>
      <w:lvlJc w:val="left"/>
      <w:pPr>
        <w:tabs>
          <w:tab w:val="num" w:pos="5760"/>
        </w:tabs>
        <w:ind w:left="5760" w:hanging="360"/>
      </w:pPr>
      <w:rPr>
        <w:rFonts w:ascii="Arial" w:hAnsi="Arial" w:hint="default"/>
      </w:rPr>
    </w:lvl>
    <w:lvl w:ilvl="8" w:tplc="245E849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FCC5706"/>
    <w:multiLevelType w:val="hybridMultilevel"/>
    <w:tmpl w:val="AFB8A33E"/>
    <w:lvl w:ilvl="0" w:tplc="2FB8009E">
      <w:start w:val="1"/>
      <w:numFmt w:val="bullet"/>
      <w:lvlText w:val="•"/>
      <w:lvlJc w:val="left"/>
      <w:pPr>
        <w:tabs>
          <w:tab w:val="num" w:pos="720"/>
        </w:tabs>
        <w:ind w:left="720" w:hanging="360"/>
      </w:pPr>
      <w:rPr>
        <w:rFonts w:ascii="Arial" w:hAnsi="Arial" w:hint="default"/>
      </w:rPr>
    </w:lvl>
    <w:lvl w:ilvl="1" w:tplc="032C24A2" w:tentative="1">
      <w:start w:val="1"/>
      <w:numFmt w:val="bullet"/>
      <w:lvlText w:val="•"/>
      <w:lvlJc w:val="left"/>
      <w:pPr>
        <w:tabs>
          <w:tab w:val="num" w:pos="1440"/>
        </w:tabs>
        <w:ind w:left="1440" w:hanging="360"/>
      </w:pPr>
      <w:rPr>
        <w:rFonts w:ascii="Arial" w:hAnsi="Arial" w:hint="default"/>
      </w:rPr>
    </w:lvl>
    <w:lvl w:ilvl="2" w:tplc="AD96EBB4" w:tentative="1">
      <w:start w:val="1"/>
      <w:numFmt w:val="bullet"/>
      <w:lvlText w:val="•"/>
      <w:lvlJc w:val="left"/>
      <w:pPr>
        <w:tabs>
          <w:tab w:val="num" w:pos="2160"/>
        </w:tabs>
        <w:ind w:left="2160" w:hanging="360"/>
      </w:pPr>
      <w:rPr>
        <w:rFonts w:ascii="Arial" w:hAnsi="Arial" w:hint="default"/>
      </w:rPr>
    </w:lvl>
    <w:lvl w:ilvl="3" w:tplc="EF704F0C" w:tentative="1">
      <w:start w:val="1"/>
      <w:numFmt w:val="bullet"/>
      <w:lvlText w:val="•"/>
      <w:lvlJc w:val="left"/>
      <w:pPr>
        <w:tabs>
          <w:tab w:val="num" w:pos="2880"/>
        </w:tabs>
        <w:ind w:left="2880" w:hanging="360"/>
      </w:pPr>
      <w:rPr>
        <w:rFonts w:ascii="Arial" w:hAnsi="Arial" w:hint="default"/>
      </w:rPr>
    </w:lvl>
    <w:lvl w:ilvl="4" w:tplc="F2623804" w:tentative="1">
      <w:start w:val="1"/>
      <w:numFmt w:val="bullet"/>
      <w:lvlText w:val="•"/>
      <w:lvlJc w:val="left"/>
      <w:pPr>
        <w:tabs>
          <w:tab w:val="num" w:pos="3600"/>
        </w:tabs>
        <w:ind w:left="3600" w:hanging="360"/>
      </w:pPr>
      <w:rPr>
        <w:rFonts w:ascii="Arial" w:hAnsi="Arial" w:hint="default"/>
      </w:rPr>
    </w:lvl>
    <w:lvl w:ilvl="5" w:tplc="4A72511E" w:tentative="1">
      <w:start w:val="1"/>
      <w:numFmt w:val="bullet"/>
      <w:lvlText w:val="•"/>
      <w:lvlJc w:val="left"/>
      <w:pPr>
        <w:tabs>
          <w:tab w:val="num" w:pos="4320"/>
        </w:tabs>
        <w:ind w:left="4320" w:hanging="360"/>
      </w:pPr>
      <w:rPr>
        <w:rFonts w:ascii="Arial" w:hAnsi="Arial" w:hint="default"/>
      </w:rPr>
    </w:lvl>
    <w:lvl w:ilvl="6" w:tplc="49A6E6FC" w:tentative="1">
      <w:start w:val="1"/>
      <w:numFmt w:val="bullet"/>
      <w:lvlText w:val="•"/>
      <w:lvlJc w:val="left"/>
      <w:pPr>
        <w:tabs>
          <w:tab w:val="num" w:pos="5040"/>
        </w:tabs>
        <w:ind w:left="5040" w:hanging="360"/>
      </w:pPr>
      <w:rPr>
        <w:rFonts w:ascii="Arial" w:hAnsi="Arial" w:hint="default"/>
      </w:rPr>
    </w:lvl>
    <w:lvl w:ilvl="7" w:tplc="E67E1EBE" w:tentative="1">
      <w:start w:val="1"/>
      <w:numFmt w:val="bullet"/>
      <w:lvlText w:val="•"/>
      <w:lvlJc w:val="left"/>
      <w:pPr>
        <w:tabs>
          <w:tab w:val="num" w:pos="5760"/>
        </w:tabs>
        <w:ind w:left="5760" w:hanging="360"/>
      </w:pPr>
      <w:rPr>
        <w:rFonts w:ascii="Arial" w:hAnsi="Arial" w:hint="default"/>
      </w:rPr>
    </w:lvl>
    <w:lvl w:ilvl="8" w:tplc="D356272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FCC5D74"/>
    <w:multiLevelType w:val="hybridMultilevel"/>
    <w:tmpl w:val="0E66B178"/>
    <w:lvl w:ilvl="0" w:tplc="E076BA74">
      <w:start w:val="1"/>
      <w:numFmt w:val="bullet"/>
      <w:lvlText w:val="•"/>
      <w:lvlJc w:val="left"/>
      <w:pPr>
        <w:tabs>
          <w:tab w:val="num" w:pos="720"/>
        </w:tabs>
        <w:ind w:left="720" w:hanging="360"/>
      </w:pPr>
      <w:rPr>
        <w:rFonts w:ascii="Arial" w:hAnsi="Arial" w:hint="default"/>
      </w:rPr>
    </w:lvl>
    <w:lvl w:ilvl="1" w:tplc="7FBE2270" w:tentative="1">
      <w:start w:val="1"/>
      <w:numFmt w:val="bullet"/>
      <w:lvlText w:val="•"/>
      <w:lvlJc w:val="left"/>
      <w:pPr>
        <w:tabs>
          <w:tab w:val="num" w:pos="1440"/>
        </w:tabs>
        <w:ind w:left="1440" w:hanging="360"/>
      </w:pPr>
      <w:rPr>
        <w:rFonts w:ascii="Arial" w:hAnsi="Arial" w:hint="default"/>
      </w:rPr>
    </w:lvl>
    <w:lvl w:ilvl="2" w:tplc="802CA402" w:tentative="1">
      <w:start w:val="1"/>
      <w:numFmt w:val="bullet"/>
      <w:lvlText w:val="•"/>
      <w:lvlJc w:val="left"/>
      <w:pPr>
        <w:tabs>
          <w:tab w:val="num" w:pos="2160"/>
        </w:tabs>
        <w:ind w:left="2160" w:hanging="360"/>
      </w:pPr>
      <w:rPr>
        <w:rFonts w:ascii="Arial" w:hAnsi="Arial" w:hint="default"/>
      </w:rPr>
    </w:lvl>
    <w:lvl w:ilvl="3" w:tplc="4B94BA3C" w:tentative="1">
      <w:start w:val="1"/>
      <w:numFmt w:val="bullet"/>
      <w:lvlText w:val="•"/>
      <w:lvlJc w:val="left"/>
      <w:pPr>
        <w:tabs>
          <w:tab w:val="num" w:pos="2880"/>
        </w:tabs>
        <w:ind w:left="2880" w:hanging="360"/>
      </w:pPr>
      <w:rPr>
        <w:rFonts w:ascii="Arial" w:hAnsi="Arial" w:hint="default"/>
      </w:rPr>
    </w:lvl>
    <w:lvl w:ilvl="4" w:tplc="45C4C5B6" w:tentative="1">
      <w:start w:val="1"/>
      <w:numFmt w:val="bullet"/>
      <w:lvlText w:val="•"/>
      <w:lvlJc w:val="left"/>
      <w:pPr>
        <w:tabs>
          <w:tab w:val="num" w:pos="3600"/>
        </w:tabs>
        <w:ind w:left="3600" w:hanging="360"/>
      </w:pPr>
      <w:rPr>
        <w:rFonts w:ascii="Arial" w:hAnsi="Arial" w:hint="default"/>
      </w:rPr>
    </w:lvl>
    <w:lvl w:ilvl="5" w:tplc="49E66258" w:tentative="1">
      <w:start w:val="1"/>
      <w:numFmt w:val="bullet"/>
      <w:lvlText w:val="•"/>
      <w:lvlJc w:val="left"/>
      <w:pPr>
        <w:tabs>
          <w:tab w:val="num" w:pos="4320"/>
        </w:tabs>
        <w:ind w:left="4320" w:hanging="360"/>
      </w:pPr>
      <w:rPr>
        <w:rFonts w:ascii="Arial" w:hAnsi="Arial" w:hint="default"/>
      </w:rPr>
    </w:lvl>
    <w:lvl w:ilvl="6" w:tplc="386A9694" w:tentative="1">
      <w:start w:val="1"/>
      <w:numFmt w:val="bullet"/>
      <w:lvlText w:val="•"/>
      <w:lvlJc w:val="left"/>
      <w:pPr>
        <w:tabs>
          <w:tab w:val="num" w:pos="5040"/>
        </w:tabs>
        <w:ind w:left="5040" w:hanging="360"/>
      </w:pPr>
      <w:rPr>
        <w:rFonts w:ascii="Arial" w:hAnsi="Arial" w:hint="default"/>
      </w:rPr>
    </w:lvl>
    <w:lvl w:ilvl="7" w:tplc="123CE90C" w:tentative="1">
      <w:start w:val="1"/>
      <w:numFmt w:val="bullet"/>
      <w:lvlText w:val="•"/>
      <w:lvlJc w:val="left"/>
      <w:pPr>
        <w:tabs>
          <w:tab w:val="num" w:pos="5760"/>
        </w:tabs>
        <w:ind w:left="5760" w:hanging="360"/>
      </w:pPr>
      <w:rPr>
        <w:rFonts w:ascii="Arial" w:hAnsi="Arial" w:hint="default"/>
      </w:rPr>
    </w:lvl>
    <w:lvl w:ilvl="8" w:tplc="1AEE767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0375A45"/>
    <w:multiLevelType w:val="hybridMultilevel"/>
    <w:tmpl w:val="B38EDB78"/>
    <w:lvl w:ilvl="0" w:tplc="105299F8">
      <w:start w:val="1"/>
      <w:numFmt w:val="bullet"/>
      <w:lvlText w:val="•"/>
      <w:lvlJc w:val="left"/>
      <w:pPr>
        <w:tabs>
          <w:tab w:val="num" w:pos="720"/>
        </w:tabs>
        <w:ind w:left="720" w:hanging="360"/>
      </w:pPr>
      <w:rPr>
        <w:rFonts w:ascii="Arial" w:hAnsi="Arial" w:hint="default"/>
      </w:rPr>
    </w:lvl>
    <w:lvl w:ilvl="1" w:tplc="2D069948" w:tentative="1">
      <w:start w:val="1"/>
      <w:numFmt w:val="bullet"/>
      <w:lvlText w:val="•"/>
      <w:lvlJc w:val="left"/>
      <w:pPr>
        <w:tabs>
          <w:tab w:val="num" w:pos="1440"/>
        </w:tabs>
        <w:ind w:left="1440" w:hanging="360"/>
      </w:pPr>
      <w:rPr>
        <w:rFonts w:ascii="Arial" w:hAnsi="Arial" w:hint="default"/>
      </w:rPr>
    </w:lvl>
    <w:lvl w:ilvl="2" w:tplc="05AE3CA2" w:tentative="1">
      <w:start w:val="1"/>
      <w:numFmt w:val="bullet"/>
      <w:lvlText w:val="•"/>
      <w:lvlJc w:val="left"/>
      <w:pPr>
        <w:tabs>
          <w:tab w:val="num" w:pos="2160"/>
        </w:tabs>
        <w:ind w:left="2160" w:hanging="360"/>
      </w:pPr>
      <w:rPr>
        <w:rFonts w:ascii="Arial" w:hAnsi="Arial" w:hint="default"/>
      </w:rPr>
    </w:lvl>
    <w:lvl w:ilvl="3" w:tplc="A0A6770C" w:tentative="1">
      <w:start w:val="1"/>
      <w:numFmt w:val="bullet"/>
      <w:lvlText w:val="•"/>
      <w:lvlJc w:val="left"/>
      <w:pPr>
        <w:tabs>
          <w:tab w:val="num" w:pos="2880"/>
        </w:tabs>
        <w:ind w:left="2880" w:hanging="360"/>
      </w:pPr>
      <w:rPr>
        <w:rFonts w:ascii="Arial" w:hAnsi="Arial" w:hint="default"/>
      </w:rPr>
    </w:lvl>
    <w:lvl w:ilvl="4" w:tplc="900458BE" w:tentative="1">
      <w:start w:val="1"/>
      <w:numFmt w:val="bullet"/>
      <w:lvlText w:val="•"/>
      <w:lvlJc w:val="left"/>
      <w:pPr>
        <w:tabs>
          <w:tab w:val="num" w:pos="3600"/>
        </w:tabs>
        <w:ind w:left="3600" w:hanging="360"/>
      </w:pPr>
      <w:rPr>
        <w:rFonts w:ascii="Arial" w:hAnsi="Arial" w:hint="default"/>
      </w:rPr>
    </w:lvl>
    <w:lvl w:ilvl="5" w:tplc="DF6A9CF0" w:tentative="1">
      <w:start w:val="1"/>
      <w:numFmt w:val="bullet"/>
      <w:lvlText w:val="•"/>
      <w:lvlJc w:val="left"/>
      <w:pPr>
        <w:tabs>
          <w:tab w:val="num" w:pos="4320"/>
        </w:tabs>
        <w:ind w:left="4320" w:hanging="360"/>
      </w:pPr>
      <w:rPr>
        <w:rFonts w:ascii="Arial" w:hAnsi="Arial" w:hint="default"/>
      </w:rPr>
    </w:lvl>
    <w:lvl w:ilvl="6" w:tplc="0BB6B2FE" w:tentative="1">
      <w:start w:val="1"/>
      <w:numFmt w:val="bullet"/>
      <w:lvlText w:val="•"/>
      <w:lvlJc w:val="left"/>
      <w:pPr>
        <w:tabs>
          <w:tab w:val="num" w:pos="5040"/>
        </w:tabs>
        <w:ind w:left="5040" w:hanging="360"/>
      </w:pPr>
      <w:rPr>
        <w:rFonts w:ascii="Arial" w:hAnsi="Arial" w:hint="default"/>
      </w:rPr>
    </w:lvl>
    <w:lvl w:ilvl="7" w:tplc="52E8F588" w:tentative="1">
      <w:start w:val="1"/>
      <w:numFmt w:val="bullet"/>
      <w:lvlText w:val="•"/>
      <w:lvlJc w:val="left"/>
      <w:pPr>
        <w:tabs>
          <w:tab w:val="num" w:pos="5760"/>
        </w:tabs>
        <w:ind w:left="5760" w:hanging="360"/>
      </w:pPr>
      <w:rPr>
        <w:rFonts w:ascii="Arial" w:hAnsi="Arial" w:hint="default"/>
      </w:rPr>
    </w:lvl>
    <w:lvl w:ilvl="8" w:tplc="0BE82BA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208297F"/>
    <w:multiLevelType w:val="multilevel"/>
    <w:tmpl w:val="399A3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2180C43"/>
    <w:multiLevelType w:val="multilevel"/>
    <w:tmpl w:val="31A05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3FB5E9A"/>
    <w:multiLevelType w:val="multilevel"/>
    <w:tmpl w:val="0C206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4B96B3F"/>
    <w:multiLevelType w:val="multilevel"/>
    <w:tmpl w:val="E7A8D77E"/>
    <w:lvl w:ilvl="0">
      <w:start w:val="1"/>
      <w:numFmt w:val="decimal"/>
      <w:lvlText w:val="%1."/>
      <w:lvlJc w:val="left"/>
      <w:pPr>
        <w:tabs>
          <w:tab w:val="num" w:pos="720"/>
        </w:tabs>
        <w:ind w:left="720" w:hanging="360"/>
      </w:pPr>
      <w:rPr>
        <w:rFonts w:ascii="Calibri" w:hAnsi="Calibri"/>
        <w:color w:val="183662"/>
        <w:sz w:val="2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A1C00B5"/>
    <w:multiLevelType w:val="hybridMultilevel"/>
    <w:tmpl w:val="3C167CB8"/>
    <w:lvl w:ilvl="0" w:tplc="D3E22492">
      <w:start w:val="1"/>
      <w:numFmt w:val="decimalZero"/>
      <w:lvlText w:val="%1"/>
      <w:lvlJc w:val="left"/>
      <w:pPr>
        <w:ind w:left="1080" w:hanging="720"/>
      </w:pPr>
      <w:rPr>
        <w:rFonts w:cs="Poppins SemiBold" w:hint="default"/>
        <w:b/>
        <w:color w:val="FFDE17"/>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AD96120"/>
    <w:multiLevelType w:val="multilevel"/>
    <w:tmpl w:val="C2860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AF34790"/>
    <w:multiLevelType w:val="multilevel"/>
    <w:tmpl w:val="2402B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3B4B10"/>
    <w:multiLevelType w:val="multilevel"/>
    <w:tmpl w:val="ED125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D633B8D"/>
    <w:multiLevelType w:val="multilevel"/>
    <w:tmpl w:val="BB28A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E591B7C"/>
    <w:multiLevelType w:val="hybridMultilevel"/>
    <w:tmpl w:val="1690F1E8"/>
    <w:lvl w:ilvl="0" w:tplc="FE4AE3AC">
      <w:start w:val="1"/>
      <w:numFmt w:val="bullet"/>
      <w:lvlText w:val="•"/>
      <w:lvlJc w:val="left"/>
      <w:pPr>
        <w:tabs>
          <w:tab w:val="num" w:pos="720"/>
        </w:tabs>
        <w:ind w:left="720" w:hanging="360"/>
      </w:pPr>
      <w:rPr>
        <w:rFonts w:ascii="Arial" w:hAnsi="Arial" w:hint="default"/>
      </w:rPr>
    </w:lvl>
    <w:lvl w:ilvl="1" w:tplc="CBC00B6A" w:tentative="1">
      <w:start w:val="1"/>
      <w:numFmt w:val="bullet"/>
      <w:lvlText w:val="•"/>
      <w:lvlJc w:val="left"/>
      <w:pPr>
        <w:tabs>
          <w:tab w:val="num" w:pos="1440"/>
        </w:tabs>
        <w:ind w:left="1440" w:hanging="360"/>
      </w:pPr>
      <w:rPr>
        <w:rFonts w:ascii="Arial" w:hAnsi="Arial" w:hint="default"/>
      </w:rPr>
    </w:lvl>
    <w:lvl w:ilvl="2" w:tplc="60006466" w:tentative="1">
      <w:start w:val="1"/>
      <w:numFmt w:val="bullet"/>
      <w:lvlText w:val="•"/>
      <w:lvlJc w:val="left"/>
      <w:pPr>
        <w:tabs>
          <w:tab w:val="num" w:pos="2160"/>
        </w:tabs>
        <w:ind w:left="2160" w:hanging="360"/>
      </w:pPr>
      <w:rPr>
        <w:rFonts w:ascii="Arial" w:hAnsi="Arial" w:hint="default"/>
      </w:rPr>
    </w:lvl>
    <w:lvl w:ilvl="3" w:tplc="18803996" w:tentative="1">
      <w:start w:val="1"/>
      <w:numFmt w:val="bullet"/>
      <w:lvlText w:val="•"/>
      <w:lvlJc w:val="left"/>
      <w:pPr>
        <w:tabs>
          <w:tab w:val="num" w:pos="2880"/>
        </w:tabs>
        <w:ind w:left="2880" w:hanging="360"/>
      </w:pPr>
      <w:rPr>
        <w:rFonts w:ascii="Arial" w:hAnsi="Arial" w:hint="default"/>
      </w:rPr>
    </w:lvl>
    <w:lvl w:ilvl="4" w:tplc="AABCA046" w:tentative="1">
      <w:start w:val="1"/>
      <w:numFmt w:val="bullet"/>
      <w:lvlText w:val="•"/>
      <w:lvlJc w:val="left"/>
      <w:pPr>
        <w:tabs>
          <w:tab w:val="num" w:pos="3600"/>
        </w:tabs>
        <w:ind w:left="3600" w:hanging="360"/>
      </w:pPr>
      <w:rPr>
        <w:rFonts w:ascii="Arial" w:hAnsi="Arial" w:hint="default"/>
      </w:rPr>
    </w:lvl>
    <w:lvl w:ilvl="5" w:tplc="3E5EFE92" w:tentative="1">
      <w:start w:val="1"/>
      <w:numFmt w:val="bullet"/>
      <w:lvlText w:val="•"/>
      <w:lvlJc w:val="left"/>
      <w:pPr>
        <w:tabs>
          <w:tab w:val="num" w:pos="4320"/>
        </w:tabs>
        <w:ind w:left="4320" w:hanging="360"/>
      </w:pPr>
      <w:rPr>
        <w:rFonts w:ascii="Arial" w:hAnsi="Arial" w:hint="default"/>
      </w:rPr>
    </w:lvl>
    <w:lvl w:ilvl="6" w:tplc="AA3AE71A" w:tentative="1">
      <w:start w:val="1"/>
      <w:numFmt w:val="bullet"/>
      <w:lvlText w:val="•"/>
      <w:lvlJc w:val="left"/>
      <w:pPr>
        <w:tabs>
          <w:tab w:val="num" w:pos="5040"/>
        </w:tabs>
        <w:ind w:left="5040" w:hanging="360"/>
      </w:pPr>
      <w:rPr>
        <w:rFonts w:ascii="Arial" w:hAnsi="Arial" w:hint="default"/>
      </w:rPr>
    </w:lvl>
    <w:lvl w:ilvl="7" w:tplc="4F62E624" w:tentative="1">
      <w:start w:val="1"/>
      <w:numFmt w:val="bullet"/>
      <w:lvlText w:val="•"/>
      <w:lvlJc w:val="left"/>
      <w:pPr>
        <w:tabs>
          <w:tab w:val="num" w:pos="5760"/>
        </w:tabs>
        <w:ind w:left="5760" w:hanging="360"/>
      </w:pPr>
      <w:rPr>
        <w:rFonts w:ascii="Arial" w:hAnsi="Arial" w:hint="default"/>
      </w:rPr>
    </w:lvl>
    <w:lvl w:ilvl="8" w:tplc="791E09D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3E84075A"/>
    <w:multiLevelType w:val="multilevel"/>
    <w:tmpl w:val="93942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0BB0FB6"/>
    <w:multiLevelType w:val="hybridMultilevel"/>
    <w:tmpl w:val="D19CE016"/>
    <w:lvl w:ilvl="0" w:tplc="36B41834">
      <w:start w:val="1"/>
      <w:numFmt w:val="bullet"/>
      <w:lvlText w:val="•"/>
      <w:lvlJc w:val="left"/>
      <w:pPr>
        <w:tabs>
          <w:tab w:val="num" w:pos="720"/>
        </w:tabs>
        <w:ind w:left="720" w:hanging="360"/>
      </w:pPr>
      <w:rPr>
        <w:rFonts w:ascii="Arial" w:hAnsi="Arial" w:hint="default"/>
      </w:rPr>
    </w:lvl>
    <w:lvl w:ilvl="1" w:tplc="C4BE2892" w:tentative="1">
      <w:start w:val="1"/>
      <w:numFmt w:val="bullet"/>
      <w:lvlText w:val="•"/>
      <w:lvlJc w:val="left"/>
      <w:pPr>
        <w:tabs>
          <w:tab w:val="num" w:pos="1440"/>
        </w:tabs>
        <w:ind w:left="1440" w:hanging="360"/>
      </w:pPr>
      <w:rPr>
        <w:rFonts w:ascii="Arial" w:hAnsi="Arial" w:hint="default"/>
      </w:rPr>
    </w:lvl>
    <w:lvl w:ilvl="2" w:tplc="EE0CE8E0" w:tentative="1">
      <w:start w:val="1"/>
      <w:numFmt w:val="bullet"/>
      <w:lvlText w:val="•"/>
      <w:lvlJc w:val="left"/>
      <w:pPr>
        <w:tabs>
          <w:tab w:val="num" w:pos="2160"/>
        </w:tabs>
        <w:ind w:left="2160" w:hanging="360"/>
      </w:pPr>
      <w:rPr>
        <w:rFonts w:ascii="Arial" w:hAnsi="Arial" w:hint="default"/>
      </w:rPr>
    </w:lvl>
    <w:lvl w:ilvl="3" w:tplc="682E3124" w:tentative="1">
      <w:start w:val="1"/>
      <w:numFmt w:val="bullet"/>
      <w:lvlText w:val="•"/>
      <w:lvlJc w:val="left"/>
      <w:pPr>
        <w:tabs>
          <w:tab w:val="num" w:pos="2880"/>
        </w:tabs>
        <w:ind w:left="2880" w:hanging="360"/>
      </w:pPr>
      <w:rPr>
        <w:rFonts w:ascii="Arial" w:hAnsi="Arial" w:hint="default"/>
      </w:rPr>
    </w:lvl>
    <w:lvl w:ilvl="4" w:tplc="C06A4F6E" w:tentative="1">
      <w:start w:val="1"/>
      <w:numFmt w:val="bullet"/>
      <w:lvlText w:val="•"/>
      <w:lvlJc w:val="left"/>
      <w:pPr>
        <w:tabs>
          <w:tab w:val="num" w:pos="3600"/>
        </w:tabs>
        <w:ind w:left="3600" w:hanging="360"/>
      </w:pPr>
      <w:rPr>
        <w:rFonts w:ascii="Arial" w:hAnsi="Arial" w:hint="default"/>
      </w:rPr>
    </w:lvl>
    <w:lvl w:ilvl="5" w:tplc="ABEE4138" w:tentative="1">
      <w:start w:val="1"/>
      <w:numFmt w:val="bullet"/>
      <w:lvlText w:val="•"/>
      <w:lvlJc w:val="left"/>
      <w:pPr>
        <w:tabs>
          <w:tab w:val="num" w:pos="4320"/>
        </w:tabs>
        <w:ind w:left="4320" w:hanging="360"/>
      </w:pPr>
      <w:rPr>
        <w:rFonts w:ascii="Arial" w:hAnsi="Arial" w:hint="default"/>
      </w:rPr>
    </w:lvl>
    <w:lvl w:ilvl="6" w:tplc="718A544C" w:tentative="1">
      <w:start w:val="1"/>
      <w:numFmt w:val="bullet"/>
      <w:lvlText w:val="•"/>
      <w:lvlJc w:val="left"/>
      <w:pPr>
        <w:tabs>
          <w:tab w:val="num" w:pos="5040"/>
        </w:tabs>
        <w:ind w:left="5040" w:hanging="360"/>
      </w:pPr>
      <w:rPr>
        <w:rFonts w:ascii="Arial" w:hAnsi="Arial" w:hint="default"/>
      </w:rPr>
    </w:lvl>
    <w:lvl w:ilvl="7" w:tplc="57E096EE" w:tentative="1">
      <w:start w:val="1"/>
      <w:numFmt w:val="bullet"/>
      <w:lvlText w:val="•"/>
      <w:lvlJc w:val="left"/>
      <w:pPr>
        <w:tabs>
          <w:tab w:val="num" w:pos="5760"/>
        </w:tabs>
        <w:ind w:left="5760" w:hanging="360"/>
      </w:pPr>
      <w:rPr>
        <w:rFonts w:ascii="Arial" w:hAnsi="Arial" w:hint="default"/>
      </w:rPr>
    </w:lvl>
    <w:lvl w:ilvl="8" w:tplc="AD0409A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11870B7"/>
    <w:multiLevelType w:val="multilevel"/>
    <w:tmpl w:val="DE423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2282CCE"/>
    <w:multiLevelType w:val="multilevel"/>
    <w:tmpl w:val="2C44B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2A867C8"/>
    <w:multiLevelType w:val="multilevel"/>
    <w:tmpl w:val="66182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42502D7"/>
    <w:multiLevelType w:val="multilevel"/>
    <w:tmpl w:val="50449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80C3E94"/>
    <w:multiLevelType w:val="multilevel"/>
    <w:tmpl w:val="E7789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9D53505"/>
    <w:multiLevelType w:val="multilevel"/>
    <w:tmpl w:val="9DB25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AA14F99"/>
    <w:multiLevelType w:val="multilevel"/>
    <w:tmpl w:val="D6E80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C6A31CA"/>
    <w:multiLevelType w:val="multilevel"/>
    <w:tmpl w:val="9954B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C9C3045"/>
    <w:multiLevelType w:val="multilevel"/>
    <w:tmpl w:val="F90CC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442294C"/>
    <w:multiLevelType w:val="multilevel"/>
    <w:tmpl w:val="26DE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4E06C01"/>
    <w:multiLevelType w:val="multilevel"/>
    <w:tmpl w:val="72408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8C41FC7"/>
    <w:multiLevelType w:val="hybridMultilevel"/>
    <w:tmpl w:val="750E0C0C"/>
    <w:lvl w:ilvl="0" w:tplc="65DC2B60">
      <w:start w:val="1"/>
      <w:numFmt w:val="bullet"/>
      <w:lvlText w:val="•"/>
      <w:lvlJc w:val="left"/>
      <w:pPr>
        <w:tabs>
          <w:tab w:val="num" w:pos="720"/>
        </w:tabs>
        <w:ind w:left="720" w:hanging="360"/>
      </w:pPr>
      <w:rPr>
        <w:rFonts w:ascii="Arial" w:hAnsi="Arial" w:hint="default"/>
      </w:rPr>
    </w:lvl>
    <w:lvl w:ilvl="1" w:tplc="682029CE" w:tentative="1">
      <w:start w:val="1"/>
      <w:numFmt w:val="bullet"/>
      <w:lvlText w:val="•"/>
      <w:lvlJc w:val="left"/>
      <w:pPr>
        <w:tabs>
          <w:tab w:val="num" w:pos="1440"/>
        </w:tabs>
        <w:ind w:left="1440" w:hanging="360"/>
      </w:pPr>
      <w:rPr>
        <w:rFonts w:ascii="Arial" w:hAnsi="Arial" w:hint="default"/>
      </w:rPr>
    </w:lvl>
    <w:lvl w:ilvl="2" w:tplc="5192CF04" w:tentative="1">
      <w:start w:val="1"/>
      <w:numFmt w:val="bullet"/>
      <w:lvlText w:val="•"/>
      <w:lvlJc w:val="left"/>
      <w:pPr>
        <w:tabs>
          <w:tab w:val="num" w:pos="2160"/>
        </w:tabs>
        <w:ind w:left="2160" w:hanging="360"/>
      </w:pPr>
      <w:rPr>
        <w:rFonts w:ascii="Arial" w:hAnsi="Arial" w:hint="default"/>
      </w:rPr>
    </w:lvl>
    <w:lvl w:ilvl="3" w:tplc="5DC4AAC6" w:tentative="1">
      <w:start w:val="1"/>
      <w:numFmt w:val="bullet"/>
      <w:lvlText w:val="•"/>
      <w:lvlJc w:val="left"/>
      <w:pPr>
        <w:tabs>
          <w:tab w:val="num" w:pos="2880"/>
        </w:tabs>
        <w:ind w:left="2880" w:hanging="360"/>
      </w:pPr>
      <w:rPr>
        <w:rFonts w:ascii="Arial" w:hAnsi="Arial" w:hint="default"/>
      </w:rPr>
    </w:lvl>
    <w:lvl w:ilvl="4" w:tplc="0F3A6FFA" w:tentative="1">
      <w:start w:val="1"/>
      <w:numFmt w:val="bullet"/>
      <w:lvlText w:val="•"/>
      <w:lvlJc w:val="left"/>
      <w:pPr>
        <w:tabs>
          <w:tab w:val="num" w:pos="3600"/>
        </w:tabs>
        <w:ind w:left="3600" w:hanging="360"/>
      </w:pPr>
      <w:rPr>
        <w:rFonts w:ascii="Arial" w:hAnsi="Arial" w:hint="default"/>
      </w:rPr>
    </w:lvl>
    <w:lvl w:ilvl="5" w:tplc="4BEAAE6A" w:tentative="1">
      <w:start w:val="1"/>
      <w:numFmt w:val="bullet"/>
      <w:lvlText w:val="•"/>
      <w:lvlJc w:val="left"/>
      <w:pPr>
        <w:tabs>
          <w:tab w:val="num" w:pos="4320"/>
        </w:tabs>
        <w:ind w:left="4320" w:hanging="360"/>
      </w:pPr>
      <w:rPr>
        <w:rFonts w:ascii="Arial" w:hAnsi="Arial" w:hint="default"/>
      </w:rPr>
    </w:lvl>
    <w:lvl w:ilvl="6" w:tplc="97761B32" w:tentative="1">
      <w:start w:val="1"/>
      <w:numFmt w:val="bullet"/>
      <w:lvlText w:val="•"/>
      <w:lvlJc w:val="left"/>
      <w:pPr>
        <w:tabs>
          <w:tab w:val="num" w:pos="5040"/>
        </w:tabs>
        <w:ind w:left="5040" w:hanging="360"/>
      </w:pPr>
      <w:rPr>
        <w:rFonts w:ascii="Arial" w:hAnsi="Arial" w:hint="default"/>
      </w:rPr>
    </w:lvl>
    <w:lvl w:ilvl="7" w:tplc="A2481AEA" w:tentative="1">
      <w:start w:val="1"/>
      <w:numFmt w:val="bullet"/>
      <w:lvlText w:val="•"/>
      <w:lvlJc w:val="left"/>
      <w:pPr>
        <w:tabs>
          <w:tab w:val="num" w:pos="5760"/>
        </w:tabs>
        <w:ind w:left="5760" w:hanging="360"/>
      </w:pPr>
      <w:rPr>
        <w:rFonts w:ascii="Arial" w:hAnsi="Arial" w:hint="default"/>
      </w:rPr>
    </w:lvl>
    <w:lvl w:ilvl="8" w:tplc="DC289C4E"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5AE601B9"/>
    <w:multiLevelType w:val="multilevel"/>
    <w:tmpl w:val="76203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2080EBE"/>
    <w:multiLevelType w:val="multilevel"/>
    <w:tmpl w:val="6CE2A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23A14B0"/>
    <w:multiLevelType w:val="multilevel"/>
    <w:tmpl w:val="D352B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33F216F"/>
    <w:multiLevelType w:val="multilevel"/>
    <w:tmpl w:val="A25E8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49F0232"/>
    <w:multiLevelType w:val="multilevel"/>
    <w:tmpl w:val="DBCA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5535E13"/>
    <w:multiLevelType w:val="multilevel"/>
    <w:tmpl w:val="6D249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7113A3F"/>
    <w:multiLevelType w:val="hybridMultilevel"/>
    <w:tmpl w:val="9154A54E"/>
    <w:lvl w:ilvl="0" w:tplc="09764FDE">
      <w:start w:val="1"/>
      <w:numFmt w:val="decimalZero"/>
      <w:lvlText w:val="%1"/>
      <w:lvlJc w:val="left"/>
      <w:pPr>
        <w:ind w:left="1440" w:hanging="720"/>
      </w:pPr>
      <w:rPr>
        <w:rFonts w:cs="Poppins SemiBold" w:hint="default"/>
        <w:b/>
        <w:color w:val="000000" w:themeColor="text1"/>
        <w:sz w:val="3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6B5559EA"/>
    <w:multiLevelType w:val="multilevel"/>
    <w:tmpl w:val="3C620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C7D4930"/>
    <w:multiLevelType w:val="multilevel"/>
    <w:tmpl w:val="F6F85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D6E6DEC"/>
    <w:multiLevelType w:val="multilevel"/>
    <w:tmpl w:val="A802D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D995D2C"/>
    <w:multiLevelType w:val="multilevel"/>
    <w:tmpl w:val="72802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6D7794B"/>
    <w:multiLevelType w:val="multilevel"/>
    <w:tmpl w:val="EDF2F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6DE6851"/>
    <w:multiLevelType w:val="hybridMultilevel"/>
    <w:tmpl w:val="6910FECE"/>
    <w:lvl w:ilvl="0" w:tplc="E0187470">
      <w:start w:val="1"/>
      <w:numFmt w:val="bullet"/>
      <w:lvlText w:val="•"/>
      <w:lvlJc w:val="left"/>
      <w:pPr>
        <w:tabs>
          <w:tab w:val="num" w:pos="720"/>
        </w:tabs>
        <w:ind w:left="720" w:hanging="360"/>
      </w:pPr>
      <w:rPr>
        <w:rFonts w:ascii="Arial" w:hAnsi="Arial" w:hint="default"/>
      </w:rPr>
    </w:lvl>
    <w:lvl w:ilvl="1" w:tplc="6A5A7A88" w:tentative="1">
      <w:start w:val="1"/>
      <w:numFmt w:val="bullet"/>
      <w:lvlText w:val="•"/>
      <w:lvlJc w:val="left"/>
      <w:pPr>
        <w:tabs>
          <w:tab w:val="num" w:pos="1440"/>
        </w:tabs>
        <w:ind w:left="1440" w:hanging="360"/>
      </w:pPr>
      <w:rPr>
        <w:rFonts w:ascii="Arial" w:hAnsi="Arial" w:hint="default"/>
      </w:rPr>
    </w:lvl>
    <w:lvl w:ilvl="2" w:tplc="1D72016A" w:tentative="1">
      <w:start w:val="1"/>
      <w:numFmt w:val="bullet"/>
      <w:lvlText w:val="•"/>
      <w:lvlJc w:val="left"/>
      <w:pPr>
        <w:tabs>
          <w:tab w:val="num" w:pos="2160"/>
        </w:tabs>
        <w:ind w:left="2160" w:hanging="360"/>
      </w:pPr>
      <w:rPr>
        <w:rFonts w:ascii="Arial" w:hAnsi="Arial" w:hint="default"/>
      </w:rPr>
    </w:lvl>
    <w:lvl w:ilvl="3" w:tplc="AA3A09C4" w:tentative="1">
      <w:start w:val="1"/>
      <w:numFmt w:val="bullet"/>
      <w:lvlText w:val="•"/>
      <w:lvlJc w:val="left"/>
      <w:pPr>
        <w:tabs>
          <w:tab w:val="num" w:pos="2880"/>
        </w:tabs>
        <w:ind w:left="2880" w:hanging="360"/>
      </w:pPr>
      <w:rPr>
        <w:rFonts w:ascii="Arial" w:hAnsi="Arial" w:hint="default"/>
      </w:rPr>
    </w:lvl>
    <w:lvl w:ilvl="4" w:tplc="E2DA524E" w:tentative="1">
      <w:start w:val="1"/>
      <w:numFmt w:val="bullet"/>
      <w:lvlText w:val="•"/>
      <w:lvlJc w:val="left"/>
      <w:pPr>
        <w:tabs>
          <w:tab w:val="num" w:pos="3600"/>
        </w:tabs>
        <w:ind w:left="3600" w:hanging="360"/>
      </w:pPr>
      <w:rPr>
        <w:rFonts w:ascii="Arial" w:hAnsi="Arial" w:hint="default"/>
      </w:rPr>
    </w:lvl>
    <w:lvl w:ilvl="5" w:tplc="13867C86" w:tentative="1">
      <w:start w:val="1"/>
      <w:numFmt w:val="bullet"/>
      <w:lvlText w:val="•"/>
      <w:lvlJc w:val="left"/>
      <w:pPr>
        <w:tabs>
          <w:tab w:val="num" w:pos="4320"/>
        </w:tabs>
        <w:ind w:left="4320" w:hanging="360"/>
      </w:pPr>
      <w:rPr>
        <w:rFonts w:ascii="Arial" w:hAnsi="Arial" w:hint="default"/>
      </w:rPr>
    </w:lvl>
    <w:lvl w:ilvl="6" w:tplc="8754280E" w:tentative="1">
      <w:start w:val="1"/>
      <w:numFmt w:val="bullet"/>
      <w:lvlText w:val="•"/>
      <w:lvlJc w:val="left"/>
      <w:pPr>
        <w:tabs>
          <w:tab w:val="num" w:pos="5040"/>
        </w:tabs>
        <w:ind w:left="5040" w:hanging="360"/>
      </w:pPr>
      <w:rPr>
        <w:rFonts w:ascii="Arial" w:hAnsi="Arial" w:hint="default"/>
      </w:rPr>
    </w:lvl>
    <w:lvl w:ilvl="7" w:tplc="0E4E1B22" w:tentative="1">
      <w:start w:val="1"/>
      <w:numFmt w:val="bullet"/>
      <w:lvlText w:val="•"/>
      <w:lvlJc w:val="left"/>
      <w:pPr>
        <w:tabs>
          <w:tab w:val="num" w:pos="5760"/>
        </w:tabs>
        <w:ind w:left="5760" w:hanging="360"/>
      </w:pPr>
      <w:rPr>
        <w:rFonts w:ascii="Arial" w:hAnsi="Arial" w:hint="default"/>
      </w:rPr>
    </w:lvl>
    <w:lvl w:ilvl="8" w:tplc="6C1CF380"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7A03286B"/>
    <w:multiLevelType w:val="multilevel"/>
    <w:tmpl w:val="B3E01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AE61C24"/>
    <w:multiLevelType w:val="hybridMultilevel"/>
    <w:tmpl w:val="776E51A6"/>
    <w:lvl w:ilvl="0" w:tplc="B3A41A90">
      <w:start w:val="1"/>
      <w:numFmt w:val="bullet"/>
      <w:lvlText w:val="•"/>
      <w:lvlJc w:val="left"/>
      <w:pPr>
        <w:tabs>
          <w:tab w:val="num" w:pos="720"/>
        </w:tabs>
        <w:ind w:left="720" w:hanging="360"/>
      </w:pPr>
      <w:rPr>
        <w:rFonts w:ascii="Arial" w:hAnsi="Arial" w:hint="default"/>
      </w:rPr>
    </w:lvl>
    <w:lvl w:ilvl="1" w:tplc="5B8A1D6C" w:tentative="1">
      <w:start w:val="1"/>
      <w:numFmt w:val="bullet"/>
      <w:lvlText w:val="•"/>
      <w:lvlJc w:val="left"/>
      <w:pPr>
        <w:tabs>
          <w:tab w:val="num" w:pos="1440"/>
        </w:tabs>
        <w:ind w:left="1440" w:hanging="360"/>
      </w:pPr>
      <w:rPr>
        <w:rFonts w:ascii="Arial" w:hAnsi="Arial" w:hint="default"/>
      </w:rPr>
    </w:lvl>
    <w:lvl w:ilvl="2" w:tplc="2B969B2C" w:tentative="1">
      <w:start w:val="1"/>
      <w:numFmt w:val="bullet"/>
      <w:lvlText w:val="•"/>
      <w:lvlJc w:val="left"/>
      <w:pPr>
        <w:tabs>
          <w:tab w:val="num" w:pos="2160"/>
        </w:tabs>
        <w:ind w:left="2160" w:hanging="360"/>
      </w:pPr>
      <w:rPr>
        <w:rFonts w:ascii="Arial" w:hAnsi="Arial" w:hint="default"/>
      </w:rPr>
    </w:lvl>
    <w:lvl w:ilvl="3" w:tplc="855EDF78" w:tentative="1">
      <w:start w:val="1"/>
      <w:numFmt w:val="bullet"/>
      <w:lvlText w:val="•"/>
      <w:lvlJc w:val="left"/>
      <w:pPr>
        <w:tabs>
          <w:tab w:val="num" w:pos="2880"/>
        </w:tabs>
        <w:ind w:left="2880" w:hanging="360"/>
      </w:pPr>
      <w:rPr>
        <w:rFonts w:ascii="Arial" w:hAnsi="Arial" w:hint="default"/>
      </w:rPr>
    </w:lvl>
    <w:lvl w:ilvl="4" w:tplc="AAA87586" w:tentative="1">
      <w:start w:val="1"/>
      <w:numFmt w:val="bullet"/>
      <w:lvlText w:val="•"/>
      <w:lvlJc w:val="left"/>
      <w:pPr>
        <w:tabs>
          <w:tab w:val="num" w:pos="3600"/>
        </w:tabs>
        <w:ind w:left="3600" w:hanging="360"/>
      </w:pPr>
      <w:rPr>
        <w:rFonts w:ascii="Arial" w:hAnsi="Arial" w:hint="default"/>
      </w:rPr>
    </w:lvl>
    <w:lvl w:ilvl="5" w:tplc="056E88C0" w:tentative="1">
      <w:start w:val="1"/>
      <w:numFmt w:val="bullet"/>
      <w:lvlText w:val="•"/>
      <w:lvlJc w:val="left"/>
      <w:pPr>
        <w:tabs>
          <w:tab w:val="num" w:pos="4320"/>
        </w:tabs>
        <w:ind w:left="4320" w:hanging="360"/>
      </w:pPr>
      <w:rPr>
        <w:rFonts w:ascii="Arial" w:hAnsi="Arial" w:hint="default"/>
      </w:rPr>
    </w:lvl>
    <w:lvl w:ilvl="6" w:tplc="C302A286" w:tentative="1">
      <w:start w:val="1"/>
      <w:numFmt w:val="bullet"/>
      <w:lvlText w:val="•"/>
      <w:lvlJc w:val="left"/>
      <w:pPr>
        <w:tabs>
          <w:tab w:val="num" w:pos="5040"/>
        </w:tabs>
        <w:ind w:left="5040" w:hanging="360"/>
      </w:pPr>
      <w:rPr>
        <w:rFonts w:ascii="Arial" w:hAnsi="Arial" w:hint="default"/>
      </w:rPr>
    </w:lvl>
    <w:lvl w:ilvl="7" w:tplc="76D2C660" w:tentative="1">
      <w:start w:val="1"/>
      <w:numFmt w:val="bullet"/>
      <w:lvlText w:val="•"/>
      <w:lvlJc w:val="left"/>
      <w:pPr>
        <w:tabs>
          <w:tab w:val="num" w:pos="5760"/>
        </w:tabs>
        <w:ind w:left="5760" w:hanging="360"/>
      </w:pPr>
      <w:rPr>
        <w:rFonts w:ascii="Arial" w:hAnsi="Arial" w:hint="default"/>
      </w:rPr>
    </w:lvl>
    <w:lvl w:ilvl="8" w:tplc="DDC8E6D2"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7B32732A"/>
    <w:multiLevelType w:val="multilevel"/>
    <w:tmpl w:val="CE9E1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BAB0FC3"/>
    <w:multiLevelType w:val="multilevel"/>
    <w:tmpl w:val="09D20EA2"/>
    <w:lvl w:ilvl="0">
      <w:start w:val="1"/>
      <w:numFmt w:val="decimal"/>
      <w:lvlText w:val="%1."/>
      <w:lvlJc w:val="left"/>
      <w:pPr>
        <w:tabs>
          <w:tab w:val="num" w:pos="720"/>
        </w:tabs>
        <w:ind w:left="720" w:hanging="360"/>
      </w:pPr>
      <w:rPr>
        <w:rFonts w:ascii="Calibri" w:hAnsi="Calibri"/>
        <w:color w:val="183662"/>
        <w:sz w:val="2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9760745">
    <w:abstractNumId w:val="31"/>
  </w:num>
  <w:num w:numId="2" w16cid:durableId="1607270545">
    <w:abstractNumId w:val="57"/>
  </w:num>
  <w:num w:numId="3" w16cid:durableId="1198733941">
    <w:abstractNumId w:val="38"/>
  </w:num>
  <w:num w:numId="4" w16cid:durableId="977995903">
    <w:abstractNumId w:val="4"/>
  </w:num>
  <w:num w:numId="5" w16cid:durableId="851142965">
    <w:abstractNumId w:val="5"/>
  </w:num>
  <w:num w:numId="6" w16cid:durableId="1047804287">
    <w:abstractNumId w:val="50"/>
  </w:num>
  <w:num w:numId="7" w16cid:durableId="2074085487">
    <w:abstractNumId w:val="24"/>
  </w:num>
  <w:num w:numId="8" w16cid:durableId="405109071">
    <w:abstractNumId w:val="13"/>
  </w:num>
  <w:num w:numId="9" w16cid:durableId="1587885817">
    <w:abstractNumId w:val="65"/>
  </w:num>
  <w:num w:numId="10" w16cid:durableId="69889043">
    <w:abstractNumId w:val="9"/>
  </w:num>
  <w:num w:numId="11" w16cid:durableId="111020962">
    <w:abstractNumId w:val="16"/>
  </w:num>
  <w:num w:numId="12" w16cid:durableId="428888704">
    <w:abstractNumId w:val="2"/>
  </w:num>
  <w:num w:numId="13" w16cid:durableId="30302788">
    <w:abstractNumId w:val="25"/>
  </w:num>
  <w:num w:numId="14" w16cid:durableId="381366106">
    <w:abstractNumId w:val="10"/>
  </w:num>
  <w:num w:numId="15" w16cid:durableId="2073234468">
    <w:abstractNumId w:val="17"/>
  </w:num>
  <w:num w:numId="16" w16cid:durableId="2144229557">
    <w:abstractNumId w:val="23"/>
  </w:num>
  <w:num w:numId="17" w16cid:durableId="1769890809">
    <w:abstractNumId w:val="6"/>
  </w:num>
  <w:num w:numId="18" w16cid:durableId="2045055866">
    <w:abstractNumId w:val="26"/>
  </w:num>
  <w:num w:numId="19" w16cid:durableId="145822317">
    <w:abstractNumId w:val="63"/>
  </w:num>
  <w:num w:numId="20" w16cid:durableId="454442745">
    <w:abstractNumId w:val="36"/>
  </w:num>
  <w:num w:numId="21" w16cid:durableId="1318848002">
    <w:abstractNumId w:val="43"/>
  </w:num>
  <w:num w:numId="22" w16cid:durableId="872231259">
    <w:abstractNumId w:val="37"/>
  </w:num>
  <w:num w:numId="23" w16cid:durableId="791553637">
    <w:abstractNumId w:val="12"/>
  </w:num>
  <w:num w:numId="24" w16cid:durableId="625742846">
    <w:abstractNumId w:val="62"/>
  </w:num>
  <w:num w:numId="25" w16cid:durableId="407769334">
    <w:abstractNumId w:val="1"/>
  </w:num>
  <w:num w:numId="26" w16cid:durableId="621963478">
    <w:abstractNumId w:val="59"/>
  </w:num>
  <w:num w:numId="27" w16cid:durableId="1486974366">
    <w:abstractNumId w:val="22"/>
  </w:num>
  <w:num w:numId="28" w16cid:durableId="1180392939">
    <w:abstractNumId w:val="56"/>
  </w:num>
  <w:num w:numId="29" w16cid:durableId="168450841">
    <w:abstractNumId w:val="29"/>
  </w:num>
  <w:num w:numId="30" w16cid:durableId="210582399">
    <w:abstractNumId w:val="35"/>
  </w:num>
  <w:num w:numId="31" w16cid:durableId="594167597">
    <w:abstractNumId w:val="66"/>
  </w:num>
  <w:num w:numId="32" w16cid:durableId="2060474819">
    <w:abstractNumId w:val="48"/>
  </w:num>
  <w:num w:numId="33" w16cid:durableId="812985962">
    <w:abstractNumId w:val="40"/>
  </w:num>
  <w:num w:numId="34" w16cid:durableId="2051104153">
    <w:abstractNumId w:val="45"/>
  </w:num>
  <w:num w:numId="35" w16cid:durableId="567572917">
    <w:abstractNumId w:val="27"/>
  </w:num>
  <w:num w:numId="36" w16cid:durableId="1673482591">
    <w:abstractNumId w:val="14"/>
  </w:num>
  <w:num w:numId="37" w16cid:durableId="1705669072">
    <w:abstractNumId w:val="8"/>
  </w:num>
  <w:num w:numId="38" w16cid:durableId="1870987297">
    <w:abstractNumId w:val="19"/>
    <w:lvlOverride w:ilvl="0">
      <w:lvl w:ilvl="0">
        <w:numFmt w:val="decimal"/>
        <w:lvlText w:val="%1."/>
        <w:lvlJc w:val="left"/>
      </w:lvl>
    </w:lvlOverride>
  </w:num>
  <w:num w:numId="39" w16cid:durableId="779689646">
    <w:abstractNumId w:val="20"/>
  </w:num>
  <w:num w:numId="40" w16cid:durableId="546065177">
    <w:abstractNumId w:val="15"/>
  </w:num>
  <w:num w:numId="41" w16cid:durableId="205534367">
    <w:abstractNumId w:val="18"/>
  </w:num>
  <w:num w:numId="42" w16cid:durableId="1457408307">
    <w:abstractNumId w:val="54"/>
  </w:num>
  <w:num w:numId="43" w16cid:durableId="508368517">
    <w:abstractNumId w:val="49"/>
  </w:num>
  <w:num w:numId="44" w16cid:durableId="1420835948">
    <w:abstractNumId w:val="28"/>
  </w:num>
  <w:num w:numId="45" w16cid:durableId="564069908">
    <w:abstractNumId w:val="42"/>
  </w:num>
  <w:num w:numId="46" w16cid:durableId="1884949486">
    <w:abstractNumId w:val="64"/>
  </w:num>
  <w:num w:numId="47" w16cid:durableId="1180512045">
    <w:abstractNumId w:val="58"/>
  </w:num>
  <w:num w:numId="48" w16cid:durableId="929890991">
    <w:abstractNumId w:val="67"/>
  </w:num>
  <w:num w:numId="49" w16cid:durableId="194126581">
    <w:abstractNumId w:val="30"/>
  </w:num>
  <w:num w:numId="50" w16cid:durableId="1719161822">
    <w:abstractNumId w:val="47"/>
  </w:num>
  <w:num w:numId="51" w16cid:durableId="955016877">
    <w:abstractNumId w:val="41"/>
  </w:num>
  <w:num w:numId="52" w16cid:durableId="1929998972">
    <w:abstractNumId w:val="34"/>
  </w:num>
  <w:num w:numId="53" w16cid:durableId="1293900294">
    <w:abstractNumId w:val="44"/>
  </w:num>
  <w:num w:numId="54" w16cid:durableId="60714761">
    <w:abstractNumId w:val="51"/>
  </w:num>
  <w:num w:numId="55" w16cid:durableId="958221107">
    <w:abstractNumId w:val="0"/>
  </w:num>
  <w:num w:numId="56" w16cid:durableId="283312304">
    <w:abstractNumId w:val="32"/>
  </w:num>
  <w:num w:numId="57" w16cid:durableId="659042040">
    <w:abstractNumId w:val="3"/>
  </w:num>
  <w:num w:numId="58" w16cid:durableId="1431391244">
    <w:abstractNumId w:val="21"/>
  </w:num>
  <w:num w:numId="59" w16cid:durableId="1388214439">
    <w:abstractNumId w:val="33"/>
  </w:num>
  <w:num w:numId="60" w16cid:durableId="1794520599">
    <w:abstractNumId w:val="60"/>
  </w:num>
  <w:num w:numId="61" w16cid:durableId="391119539">
    <w:abstractNumId w:val="39"/>
  </w:num>
  <w:num w:numId="62" w16cid:durableId="200022826">
    <w:abstractNumId w:val="46"/>
  </w:num>
  <w:num w:numId="63" w16cid:durableId="1086727060">
    <w:abstractNumId w:val="52"/>
  </w:num>
  <w:num w:numId="64" w16cid:durableId="1515850044">
    <w:abstractNumId w:val="7"/>
  </w:num>
  <w:num w:numId="65" w16cid:durableId="1948922775">
    <w:abstractNumId w:val="61"/>
  </w:num>
  <w:num w:numId="66" w16cid:durableId="1956447047">
    <w:abstractNumId w:val="55"/>
  </w:num>
  <w:num w:numId="67" w16cid:durableId="1688873356">
    <w:abstractNumId w:val="53"/>
  </w:num>
  <w:num w:numId="68" w16cid:durableId="16209882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gutterAtTop/>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91"/>
    <w:rsid w:val="00000455"/>
    <w:rsid w:val="0000243B"/>
    <w:rsid w:val="00007B96"/>
    <w:rsid w:val="000127BD"/>
    <w:rsid w:val="0003210F"/>
    <w:rsid w:val="0004426B"/>
    <w:rsid w:val="00047302"/>
    <w:rsid w:val="000516BC"/>
    <w:rsid w:val="00053210"/>
    <w:rsid w:val="00077EF0"/>
    <w:rsid w:val="00085B8D"/>
    <w:rsid w:val="00091109"/>
    <w:rsid w:val="00091517"/>
    <w:rsid w:val="00091763"/>
    <w:rsid w:val="00095D2E"/>
    <w:rsid w:val="000A004B"/>
    <w:rsid w:val="000A63D6"/>
    <w:rsid w:val="000A670C"/>
    <w:rsid w:val="000B1F02"/>
    <w:rsid w:val="000C2290"/>
    <w:rsid w:val="000C7371"/>
    <w:rsid w:val="000D43DE"/>
    <w:rsid w:val="000D7AAD"/>
    <w:rsid w:val="000E0F89"/>
    <w:rsid w:val="000F3CB0"/>
    <w:rsid w:val="00103BED"/>
    <w:rsid w:val="00104DCB"/>
    <w:rsid w:val="00120548"/>
    <w:rsid w:val="001210B7"/>
    <w:rsid w:val="00122296"/>
    <w:rsid w:val="00126A33"/>
    <w:rsid w:val="00135E30"/>
    <w:rsid w:val="00145762"/>
    <w:rsid w:val="0016283E"/>
    <w:rsid w:val="00166C9E"/>
    <w:rsid w:val="00171867"/>
    <w:rsid w:val="00177EBE"/>
    <w:rsid w:val="001801CC"/>
    <w:rsid w:val="00181715"/>
    <w:rsid w:val="00184C5A"/>
    <w:rsid w:val="00187C0F"/>
    <w:rsid w:val="0019538B"/>
    <w:rsid w:val="001A3C09"/>
    <w:rsid w:val="001C6A27"/>
    <w:rsid w:val="001D09B5"/>
    <w:rsid w:val="001D3CF4"/>
    <w:rsid w:val="001E238D"/>
    <w:rsid w:val="00201CA5"/>
    <w:rsid w:val="00204E8D"/>
    <w:rsid w:val="0021148C"/>
    <w:rsid w:val="00213F07"/>
    <w:rsid w:val="0021725F"/>
    <w:rsid w:val="00226BBD"/>
    <w:rsid w:val="002315EC"/>
    <w:rsid w:val="002350D1"/>
    <w:rsid w:val="002617B5"/>
    <w:rsid w:val="002629FF"/>
    <w:rsid w:val="00265B53"/>
    <w:rsid w:val="00271612"/>
    <w:rsid w:val="002820F6"/>
    <w:rsid w:val="002916A4"/>
    <w:rsid w:val="00295ECB"/>
    <w:rsid w:val="002A3204"/>
    <w:rsid w:val="002B27F9"/>
    <w:rsid w:val="002B474C"/>
    <w:rsid w:val="002D1F2A"/>
    <w:rsid w:val="002F63E7"/>
    <w:rsid w:val="003066B1"/>
    <w:rsid w:val="00310D3B"/>
    <w:rsid w:val="003233CE"/>
    <w:rsid w:val="00326DE8"/>
    <w:rsid w:val="00326EB2"/>
    <w:rsid w:val="00340DB1"/>
    <w:rsid w:val="00366D7F"/>
    <w:rsid w:val="00381C07"/>
    <w:rsid w:val="003924EA"/>
    <w:rsid w:val="003B012D"/>
    <w:rsid w:val="003B7C06"/>
    <w:rsid w:val="003E24CC"/>
    <w:rsid w:val="003E61CF"/>
    <w:rsid w:val="003E7EC9"/>
    <w:rsid w:val="004121E7"/>
    <w:rsid w:val="00421BED"/>
    <w:rsid w:val="00422282"/>
    <w:rsid w:val="00436DA6"/>
    <w:rsid w:val="0044250D"/>
    <w:rsid w:val="00455353"/>
    <w:rsid w:val="00457EB6"/>
    <w:rsid w:val="00472314"/>
    <w:rsid w:val="0047528E"/>
    <w:rsid w:val="00477CD7"/>
    <w:rsid w:val="004824DD"/>
    <w:rsid w:val="00484854"/>
    <w:rsid w:val="00487C29"/>
    <w:rsid w:val="00487ED5"/>
    <w:rsid w:val="004916F6"/>
    <w:rsid w:val="004A777C"/>
    <w:rsid w:val="004D55AE"/>
    <w:rsid w:val="004F3A5E"/>
    <w:rsid w:val="004F5F2B"/>
    <w:rsid w:val="005050F7"/>
    <w:rsid w:val="0051429A"/>
    <w:rsid w:val="0051720F"/>
    <w:rsid w:val="005234F0"/>
    <w:rsid w:val="00532094"/>
    <w:rsid w:val="00534521"/>
    <w:rsid w:val="0053455A"/>
    <w:rsid w:val="00544079"/>
    <w:rsid w:val="00546B90"/>
    <w:rsid w:val="00551500"/>
    <w:rsid w:val="005527F2"/>
    <w:rsid w:val="00556ABD"/>
    <w:rsid w:val="005F0C56"/>
    <w:rsid w:val="005F3047"/>
    <w:rsid w:val="005F3AD3"/>
    <w:rsid w:val="00604DC8"/>
    <w:rsid w:val="006143BA"/>
    <w:rsid w:val="006232C8"/>
    <w:rsid w:val="00623427"/>
    <w:rsid w:val="00646312"/>
    <w:rsid w:val="006538F6"/>
    <w:rsid w:val="006540B2"/>
    <w:rsid w:val="006561C2"/>
    <w:rsid w:val="006715F0"/>
    <w:rsid w:val="006806A0"/>
    <w:rsid w:val="00682336"/>
    <w:rsid w:val="00686913"/>
    <w:rsid w:val="006917A8"/>
    <w:rsid w:val="00694250"/>
    <w:rsid w:val="006C4783"/>
    <w:rsid w:val="006F038F"/>
    <w:rsid w:val="00702301"/>
    <w:rsid w:val="00712625"/>
    <w:rsid w:val="00722133"/>
    <w:rsid w:val="00752314"/>
    <w:rsid w:val="007524AC"/>
    <w:rsid w:val="00754A98"/>
    <w:rsid w:val="007574A8"/>
    <w:rsid w:val="0076295D"/>
    <w:rsid w:val="007758B6"/>
    <w:rsid w:val="0078614E"/>
    <w:rsid w:val="00791376"/>
    <w:rsid w:val="00796E3B"/>
    <w:rsid w:val="007A3347"/>
    <w:rsid w:val="007F00A3"/>
    <w:rsid w:val="00804410"/>
    <w:rsid w:val="0081016B"/>
    <w:rsid w:val="00810B9D"/>
    <w:rsid w:val="00812F4D"/>
    <w:rsid w:val="0082763E"/>
    <w:rsid w:val="00827B9A"/>
    <w:rsid w:val="00833309"/>
    <w:rsid w:val="0084165C"/>
    <w:rsid w:val="00853605"/>
    <w:rsid w:val="00857F16"/>
    <w:rsid w:val="0086397B"/>
    <w:rsid w:val="008669E9"/>
    <w:rsid w:val="0086761B"/>
    <w:rsid w:val="0088387D"/>
    <w:rsid w:val="008B3504"/>
    <w:rsid w:val="008C18B7"/>
    <w:rsid w:val="008C46BE"/>
    <w:rsid w:val="008D38E5"/>
    <w:rsid w:val="008D5943"/>
    <w:rsid w:val="008E0CA2"/>
    <w:rsid w:val="008F620A"/>
    <w:rsid w:val="0090521A"/>
    <w:rsid w:val="009152FF"/>
    <w:rsid w:val="00915CD1"/>
    <w:rsid w:val="00920A2B"/>
    <w:rsid w:val="00955E17"/>
    <w:rsid w:val="00985B54"/>
    <w:rsid w:val="00986E97"/>
    <w:rsid w:val="009A38FE"/>
    <w:rsid w:val="009A6237"/>
    <w:rsid w:val="009B0C13"/>
    <w:rsid w:val="009B0D7E"/>
    <w:rsid w:val="009B4AA4"/>
    <w:rsid w:val="009D27A6"/>
    <w:rsid w:val="009F244B"/>
    <w:rsid w:val="00A055B2"/>
    <w:rsid w:val="00A135F4"/>
    <w:rsid w:val="00A150AA"/>
    <w:rsid w:val="00A22DBB"/>
    <w:rsid w:val="00A33B72"/>
    <w:rsid w:val="00A423B1"/>
    <w:rsid w:val="00A53767"/>
    <w:rsid w:val="00A57FB2"/>
    <w:rsid w:val="00A70378"/>
    <w:rsid w:val="00A976B6"/>
    <w:rsid w:val="00A97BF5"/>
    <w:rsid w:val="00AD2D58"/>
    <w:rsid w:val="00AF43B9"/>
    <w:rsid w:val="00AF5F9D"/>
    <w:rsid w:val="00B250B9"/>
    <w:rsid w:val="00B302EE"/>
    <w:rsid w:val="00B3277B"/>
    <w:rsid w:val="00B448EF"/>
    <w:rsid w:val="00B4630C"/>
    <w:rsid w:val="00B46847"/>
    <w:rsid w:val="00B7673A"/>
    <w:rsid w:val="00B8261F"/>
    <w:rsid w:val="00B918DC"/>
    <w:rsid w:val="00B925B8"/>
    <w:rsid w:val="00BA2933"/>
    <w:rsid w:val="00BA5AFA"/>
    <w:rsid w:val="00BB17C7"/>
    <w:rsid w:val="00BB21D6"/>
    <w:rsid w:val="00BC0B76"/>
    <w:rsid w:val="00BD7941"/>
    <w:rsid w:val="00BF07D1"/>
    <w:rsid w:val="00BF0DD2"/>
    <w:rsid w:val="00BF4DF4"/>
    <w:rsid w:val="00BF7287"/>
    <w:rsid w:val="00C05113"/>
    <w:rsid w:val="00C05DA7"/>
    <w:rsid w:val="00C4707F"/>
    <w:rsid w:val="00C63067"/>
    <w:rsid w:val="00C8116B"/>
    <w:rsid w:val="00C84BAC"/>
    <w:rsid w:val="00C904D2"/>
    <w:rsid w:val="00C9638F"/>
    <w:rsid w:val="00C97885"/>
    <w:rsid w:val="00CA6D30"/>
    <w:rsid w:val="00CB0A01"/>
    <w:rsid w:val="00CB143D"/>
    <w:rsid w:val="00CC0A15"/>
    <w:rsid w:val="00CE4267"/>
    <w:rsid w:val="00CE5611"/>
    <w:rsid w:val="00CF0808"/>
    <w:rsid w:val="00CF37F4"/>
    <w:rsid w:val="00CF48DA"/>
    <w:rsid w:val="00CF7F7E"/>
    <w:rsid w:val="00D00388"/>
    <w:rsid w:val="00D071E2"/>
    <w:rsid w:val="00D12DD2"/>
    <w:rsid w:val="00D16DB7"/>
    <w:rsid w:val="00D2726D"/>
    <w:rsid w:val="00D41445"/>
    <w:rsid w:val="00D434DE"/>
    <w:rsid w:val="00D47847"/>
    <w:rsid w:val="00D560E2"/>
    <w:rsid w:val="00D56282"/>
    <w:rsid w:val="00D7571B"/>
    <w:rsid w:val="00D8777B"/>
    <w:rsid w:val="00DB0DA9"/>
    <w:rsid w:val="00DB5D35"/>
    <w:rsid w:val="00DC62DF"/>
    <w:rsid w:val="00DE286C"/>
    <w:rsid w:val="00DE4143"/>
    <w:rsid w:val="00E01409"/>
    <w:rsid w:val="00E10A20"/>
    <w:rsid w:val="00E17070"/>
    <w:rsid w:val="00E20391"/>
    <w:rsid w:val="00E25643"/>
    <w:rsid w:val="00E261E3"/>
    <w:rsid w:val="00E33911"/>
    <w:rsid w:val="00E74965"/>
    <w:rsid w:val="00E75F18"/>
    <w:rsid w:val="00E91D8E"/>
    <w:rsid w:val="00E967AD"/>
    <w:rsid w:val="00EA4D60"/>
    <w:rsid w:val="00EB1DFA"/>
    <w:rsid w:val="00EC5715"/>
    <w:rsid w:val="00EC647D"/>
    <w:rsid w:val="00EE54E4"/>
    <w:rsid w:val="00EE56C0"/>
    <w:rsid w:val="00EE5AC1"/>
    <w:rsid w:val="00EE6290"/>
    <w:rsid w:val="00EF560D"/>
    <w:rsid w:val="00F05ACE"/>
    <w:rsid w:val="00F06F35"/>
    <w:rsid w:val="00F15684"/>
    <w:rsid w:val="00F229D1"/>
    <w:rsid w:val="00F30649"/>
    <w:rsid w:val="00F36AE1"/>
    <w:rsid w:val="00F40424"/>
    <w:rsid w:val="00F57E9F"/>
    <w:rsid w:val="00F6031D"/>
    <w:rsid w:val="00F75A78"/>
    <w:rsid w:val="00F87034"/>
    <w:rsid w:val="00F943FF"/>
    <w:rsid w:val="00F94FE4"/>
    <w:rsid w:val="00FA2BBD"/>
    <w:rsid w:val="00FC7E97"/>
    <w:rsid w:val="00FD309C"/>
    <w:rsid w:val="00FD4AC3"/>
    <w:rsid w:val="00FD7F0F"/>
    <w:rsid w:val="00FE1877"/>
    <w:rsid w:val="00F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3D8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F560D"/>
    <w:pPr>
      <w:widowControl w:val="0"/>
    </w:pPr>
    <w:rPr>
      <w:rFonts w:ascii="Calibri" w:eastAsia="Calibri" w:hAnsi="Calibri" w:cs="Times New Roman"/>
      <w:sz w:val="22"/>
      <w:szCs w:val="22"/>
    </w:rPr>
  </w:style>
  <w:style w:type="paragraph" w:styleId="Titre3">
    <w:name w:val="heading 3"/>
    <w:basedOn w:val="Normal"/>
    <w:link w:val="Titre3Car"/>
    <w:uiPriority w:val="9"/>
    <w:qFormat/>
    <w:rsid w:val="00455353"/>
    <w:pPr>
      <w:widowControl/>
      <w:spacing w:before="100" w:beforeAutospacing="1" w:after="100" w:afterAutospacing="1"/>
      <w:outlineLvl w:val="2"/>
    </w:pPr>
    <w:rPr>
      <w:rFonts w:ascii="Times New Roman" w:eastAsia="Times New Roman" w:hAnsi="Times New Roman"/>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20391"/>
    <w:pPr>
      <w:widowControl/>
      <w:tabs>
        <w:tab w:val="center" w:pos="4513"/>
        <w:tab w:val="right" w:pos="9026"/>
      </w:tabs>
    </w:pPr>
    <w:rPr>
      <w:rFonts w:asciiTheme="minorHAnsi" w:eastAsiaTheme="minorHAnsi" w:hAnsiTheme="minorHAnsi" w:cstheme="minorBidi"/>
      <w:sz w:val="24"/>
      <w:szCs w:val="24"/>
    </w:rPr>
  </w:style>
  <w:style w:type="character" w:customStyle="1" w:styleId="En-tteCar">
    <w:name w:val="En-tête Car"/>
    <w:basedOn w:val="Policepardfaut"/>
    <w:link w:val="En-tte"/>
    <w:uiPriority w:val="99"/>
    <w:rsid w:val="00E20391"/>
  </w:style>
  <w:style w:type="paragraph" w:styleId="Pieddepage">
    <w:name w:val="footer"/>
    <w:basedOn w:val="Normal"/>
    <w:link w:val="PieddepageCar"/>
    <w:uiPriority w:val="99"/>
    <w:unhideWhenUsed/>
    <w:rsid w:val="00E20391"/>
    <w:pPr>
      <w:widowControl/>
      <w:tabs>
        <w:tab w:val="center" w:pos="4513"/>
        <w:tab w:val="right" w:pos="9026"/>
      </w:tabs>
    </w:pPr>
    <w:rPr>
      <w:rFonts w:asciiTheme="minorHAnsi" w:eastAsiaTheme="minorHAnsi" w:hAnsiTheme="minorHAnsi" w:cstheme="minorBidi"/>
      <w:sz w:val="24"/>
      <w:szCs w:val="24"/>
    </w:rPr>
  </w:style>
  <w:style w:type="character" w:customStyle="1" w:styleId="PieddepageCar">
    <w:name w:val="Pied de page Car"/>
    <w:basedOn w:val="Policepardfaut"/>
    <w:link w:val="Pieddepage"/>
    <w:uiPriority w:val="99"/>
    <w:rsid w:val="00E20391"/>
  </w:style>
  <w:style w:type="paragraph" w:styleId="NormalWeb">
    <w:name w:val="Normal (Web)"/>
    <w:basedOn w:val="Normal"/>
    <w:link w:val="NormalWebCar"/>
    <w:uiPriority w:val="99"/>
    <w:unhideWhenUsed/>
    <w:rsid w:val="00E25643"/>
    <w:pPr>
      <w:spacing w:before="100" w:beforeAutospacing="1" w:after="100" w:afterAutospacing="1"/>
    </w:pPr>
    <w:rPr>
      <w:rFonts w:ascii="Times New Roman" w:eastAsiaTheme="minorEastAsia" w:hAnsi="Times New Roman"/>
    </w:rPr>
  </w:style>
  <w:style w:type="character" w:customStyle="1" w:styleId="NormalWebCar">
    <w:name w:val="Normal (Web) Car"/>
    <w:link w:val="NormalWeb"/>
    <w:uiPriority w:val="99"/>
    <w:locked/>
    <w:rsid w:val="00E25643"/>
    <w:rPr>
      <w:rFonts w:ascii="Times New Roman" w:eastAsiaTheme="minorEastAsia" w:hAnsi="Times New Roman" w:cs="Times New Roman"/>
      <w:sz w:val="22"/>
      <w:szCs w:val="22"/>
    </w:rPr>
  </w:style>
  <w:style w:type="paragraph" w:customStyle="1" w:styleId="ESSF-Sub-heading">
    <w:name w:val="ESSF - Sub-heading"/>
    <w:basedOn w:val="Normal"/>
    <w:next w:val="Normal"/>
    <w:uiPriority w:val="1"/>
    <w:qFormat/>
    <w:rsid w:val="00CC0A15"/>
    <w:rPr>
      <w:b/>
      <w:bCs/>
      <w:iCs/>
      <w:color w:val="1A3966"/>
      <w:sz w:val="28"/>
      <w:szCs w:val="28"/>
    </w:rPr>
  </w:style>
  <w:style w:type="paragraph" w:customStyle="1" w:styleId="ESSF-Bodytext">
    <w:name w:val="ESSF  -  Body text"/>
    <w:basedOn w:val="Normal"/>
    <w:next w:val="Normal"/>
    <w:uiPriority w:val="1"/>
    <w:qFormat/>
    <w:rsid w:val="00CC0A15"/>
    <w:rPr>
      <w:color w:val="1A3966"/>
      <w:sz w:val="21"/>
      <w:szCs w:val="21"/>
    </w:rPr>
  </w:style>
  <w:style w:type="paragraph" w:customStyle="1" w:styleId="ESSF-BlueHeading">
    <w:name w:val="ESSF  - Blue Heading"/>
    <w:next w:val="Normal"/>
    <w:uiPriority w:val="1"/>
    <w:qFormat/>
    <w:rsid w:val="00CC0A15"/>
    <w:rPr>
      <w:rFonts w:ascii="Calibri" w:eastAsia="Calibri" w:hAnsi="Calibri" w:cs="Times New Roman"/>
      <w:b/>
      <w:bCs/>
      <w:color w:val="3FC2E0"/>
      <w:sz w:val="36"/>
      <w:szCs w:val="36"/>
    </w:rPr>
  </w:style>
  <w:style w:type="paragraph" w:customStyle="1" w:styleId="ESSF-GreenHeading">
    <w:name w:val="ESSF - Green Heading"/>
    <w:next w:val="Normal"/>
    <w:uiPriority w:val="1"/>
    <w:qFormat/>
    <w:rsid w:val="00CC0A15"/>
    <w:rPr>
      <w:rFonts w:ascii="Calibri" w:eastAsia="Calibri" w:hAnsi="Calibri" w:cs="Times New Roman"/>
      <w:b/>
      <w:bCs/>
      <w:color w:val="0C6E61"/>
      <w:sz w:val="36"/>
      <w:szCs w:val="36"/>
    </w:rPr>
  </w:style>
  <w:style w:type="paragraph" w:customStyle="1" w:styleId="ESSF-NavyHeading">
    <w:name w:val="ESSF - Navy Heading"/>
    <w:next w:val="Normal"/>
    <w:uiPriority w:val="1"/>
    <w:qFormat/>
    <w:rsid w:val="005F3AD3"/>
    <w:rPr>
      <w:rFonts w:ascii="Calibri" w:eastAsia="Calibri" w:hAnsi="Calibri" w:cs="Times New Roman"/>
      <w:b/>
      <w:bCs/>
      <w:color w:val="41296C"/>
      <w:sz w:val="36"/>
      <w:szCs w:val="36"/>
    </w:rPr>
  </w:style>
  <w:style w:type="paragraph" w:styleId="Paragraphedeliste">
    <w:name w:val="List Paragraph"/>
    <w:basedOn w:val="Normal"/>
    <w:uiPriority w:val="34"/>
    <w:qFormat/>
    <w:rsid w:val="000D7AAD"/>
    <w:pPr>
      <w:ind w:left="720"/>
      <w:contextualSpacing/>
    </w:pPr>
  </w:style>
  <w:style w:type="character" w:styleId="Numrodepage">
    <w:name w:val="page number"/>
    <w:basedOn w:val="Policepardfaut"/>
    <w:uiPriority w:val="99"/>
    <w:semiHidden/>
    <w:unhideWhenUsed/>
    <w:rsid w:val="006561C2"/>
  </w:style>
  <w:style w:type="paragraph" w:customStyle="1" w:styleId="ESSF-LightGreenHeading">
    <w:name w:val="ESSF - Light Green Heading"/>
    <w:basedOn w:val="ESSF-BlueHeading"/>
    <w:uiPriority w:val="1"/>
    <w:qFormat/>
    <w:rsid w:val="00CC0A15"/>
    <w:rPr>
      <w:color w:val="69BCAC"/>
      <w:lang w:val="en-IE"/>
    </w:rPr>
  </w:style>
  <w:style w:type="paragraph" w:customStyle="1" w:styleId="ESSF-OrangeHeading">
    <w:name w:val="ESSF - Orange Heading"/>
    <w:basedOn w:val="ESSF-BlueHeading"/>
    <w:uiPriority w:val="1"/>
    <w:qFormat/>
    <w:rsid w:val="00CC0A15"/>
    <w:rPr>
      <w:color w:val="F9AA73"/>
      <w:lang w:val="en-IE"/>
    </w:rPr>
  </w:style>
  <w:style w:type="paragraph" w:customStyle="1" w:styleId="ESSF-LightPurple">
    <w:name w:val="ESSF - Light Purple"/>
    <w:basedOn w:val="ESSF-BlueHeading"/>
    <w:uiPriority w:val="1"/>
    <w:qFormat/>
    <w:rsid w:val="00FD4AC3"/>
    <w:rPr>
      <w:color w:val="CEBEDD"/>
      <w:lang w:val="en-IE"/>
    </w:rPr>
  </w:style>
  <w:style w:type="character" w:styleId="Lienhypertexte">
    <w:name w:val="Hyperlink"/>
    <w:basedOn w:val="Policepardfaut"/>
    <w:uiPriority w:val="99"/>
    <w:unhideWhenUsed/>
    <w:rsid w:val="00310D3B"/>
    <w:rPr>
      <w:color w:val="0563C1" w:themeColor="hyperlink"/>
      <w:u w:val="single"/>
    </w:rPr>
  </w:style>
  <w:style w:type="character" w:customStyle="1" w:styleId="Titre3Car">
    <w:name w:val="Titre 3 Car"/>
    <w:basedOn w:val="Policepardfaut"/>
    <w:link w:val="Titre3"/>
    <w:uiPriority w:val="9"/>
    <w:rsid w:val="00455353"/>
    <w:rPr>
      <w:rFonts w:ascii="Times New Roman" w:eastAsia="Times New Roman" w:hAnsi="Times New Roman" w:cs="Times New Roman"/>
      <w:b/>
      <w:bCs/>
      <w:sz w:val="27"/>
      <w:szCs w:val="27"/>
      <w:lang w:val="fr-FR" w:eastAsia="fr-FR"/>
    </w:rPr>
  </w:style>
  <w:style w:type="character" w:styleId="lev">
    <w:name w:val="Strong"/>
    <w:basedOn w:val="Policepardfaut"/>
    <w:uiPriority w:val="22"/>
    <w:qFormat/>
    <w:rsid w:val="00455353"/>
    <w:rPr>
      <w:b/>
      <w:bCs/>
    </w:rPr>
  </w:style>
  <w:style w:type="character" w:styleId="Accentuation">
    <w:name w:val="Emphasis"/>
    <w:basedOn w:val="Policepardfaut"/>
    <w:uiPriority w:val="20"/>
    <w:qFormat/>
    <w:rsid w:val="00455353"/>
    <w:rPr>
      <w:i/>
      <w:iCs/>
    </w:rPr>
  </w:style>
  <w:style w:type="character" w:styleId="Mentionnonrsolue">
    <w:name w:val="Unresolved Mention"/>
    <w:basedOn w:val="Policepardfaut"/>
    <w:uiPriority w:val="99"/>
    <w:semiHidden/>
    <w:unhideWhenUsed/>
    <w:rsid w:val="00455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6572">
      <w:bodyDiv w:val="1"/>
      <w:marLeft w:val="0"/>
      <w:marRight w:val="0"/>
      <w:marTop w:val="0"/>
      <w:marBottom w:val="0"/>
      <w:divBdr>
        <w:top w:val="none" w:sz="0" w:space="0" w:color="auto"/>
        <w:left w:val="none" w:sz="0" w:space="0" w:color="auto"/>
        <w:bottom w:val="none" w:sz="0" w:space="0" w:color="auto"/>
        <w:right w:val="none" w:sz="0" w:space="0" w:color="auto"/>
      </w:divBdr>
    </w:div>
    <w:div w:id="381098649">
      <w:bodyDiv w:val="1"/>
      <w:marLeft w:val="0"/>
      <w:marRight w:val="0"/>
      <w:marTop w:val="0"/>
      <w:marBottom w:val="0"/>
      <w:divBdr>
        <w:top w:val="none" w:sz="0" w:space="0" w:color="auto"/>
        <w:left w:val="none" w:sz="0" w:space="0" w:color="auto"/>
        <w:bottom w:val="none" w:sz="0" w:space="0" w:color="auto"/>
        <w:right w:val="none" w:sz="0" w:space="0" w:color="auto"/>
      </w:divBdr>
    </w:div>
    <w:div w:id="430249252">
      <w:bodyDiv w:val="1"/>
      <w:marLeft w:val="0"/>
      <w:marRight w:val="0"/>
      <w:marTop w:val="0"/>
      <w:marBottom w:val="0"/>
      <w:divBdr>
        <w:top w:val="none" w:sz="0" w:space="0" w:color="auto"/>
        <w:left w:val="none" w:sz="0" w:space="0" w:color="auto"/>
        <w:bottom w:val="none" w:sz="0" w:space="0" w:color="auto"/>
        <w:right w:val="none" w:sz="0" w:space="0" w:color="auto"/>
      </w:divBdr>
    </w:div>
    <w:div w:id="515971612">
      <w:bodyDiv w:val="1"/>
      <w:marLeft w:val="0"/>
      <w:marRight w:val="0"/>
      <w:marTop w:val="0"/>
      <w:marBottom w:val="0"/>
      <w:divBdr>
        <w:top w:val="none" w:sz="0" w:space="0" w:color="auto"/>
        <w:left w:val="none" w:sz="0" w:space="0" w:color="auto"/>
        <w:bottom w:val="none" w:sz="0" w:space="0" w:color="auto"/>
        <w:right w:val="none" w:sz="0" w:space="0" w:color="auto"/>
      </w:divBdr>
    </w:div>
    <w:div w:id="548956890">
      <w:bodyDiv w:val="1"/>
      <w:marLeft w:val="0"/>
      <w:marRight w:val="0"/>
      <w:marTop w:val="0"/>
      <w:marBottom w:val="0"/>
      <w:divBdr>
        <w:top w:val="none" w:sz="0" w:space="0" w:color="auto"/>
        <w:left w:val="none" w:sz="0" w:space="0" w:color="auto"/>
        <w:bottom w:val="none" w:sz="0" w:space="0" w:color="auto"/>
        <w:right w:val="none" w:sz="0" w:space="0" w:color="auto"/>
      </w:divBdr>
    </w:div>
    <w:div w:id="709459790">
      <w:bodyDiv w:val="1"/>
      <w:marLeft w:val="0"/>
      <w:marRight w:val="0"/>
      <w:marTop w:val="0"/>
      <w:marBottom w:val="0"/>
      <w:divBdr>
        <w:top w:val="none" w:sz="0" w:space="0" w:color="auto"/>
        <w:left w:val="none" w:sz="0" w:space="0" w:color="auto"/>
        <w:bottom w:val="none" w:sz="0" w:space="0" w:color="auto"/>
        <w:right w:val="none" w:sz="0" w:space="0" w:color="auto"/>
      </w:divBdr>
    </w:div>
    <w:div w:id="773793028">
      <w:bodyDiv w:val="1"/>
      <w:marLeft w:val="0"/>
      <w:marRight w:val="0"/>
      <w:marTop w:val="0"/>
      <w:marBottom w:val="0"/>
      <w:divBdr>
        <w:top w:val="none" w:sz="0" w:space="0" w:color="auto"/>
        <w:left w:val="none" w:sz="0" w:space="0" w:color="auto"/>
        <w:bottom w:val="none" w:sz="0" w:space="0" w:color="auto"/>
        <w:right w:val="none" w:sz="0" w:space="0" w:color="auto"/>
      </w:divBdr>
    </w:div>
    <w:div w:id="797794882">
      <w:bodyDiv w:val="1"/>
      <w:marLeft w:val="0"/>
      <w:marRight w:val="0"/>
      <w:marTop w:val="0"/>
      <w:marBottom w:val="0"/>
      <w:divBdr>
        <w:top w:val="none" w:sz="0" w:space="0" w:color="auto"/>
        <w:left w:val="none" w:sz="0" w:space="0" w:color="auto"/>
        <w:bottom w:val="none" w:sz="0" w:space="0" w:color="auto"/>
        <w:right w:val="none" w:sz="0" w:space="0" w:color="auto"/>
      </w:divBdr>
    </w:div>
    <w:div w:id="1016269476">
      <w:bodyDiv w:val="1"/>
      <w:marLeft w:val="0"/>
      <w:marRight w:val="0"/>
      <w:marTop w:val="0"/>
      <w:marBottom w:val="0"/>
      <w:divBdr>
        <w:top w:val="none" w:sz="0" w:space="0" w:color="auto"/>
        <w:left w:val="none" w:sz="0" w:space="0" w:color="auto"/>
        <w:bottom w:val="none" w:sz="0" w:space="0" w:color="auto"/>
        <w:right w:val="none" w:sz="0" w:space="0" w:color="auto"/>
      </w:divBdr>
    </w:div>
    <w:div w:id="1232928913">
      <w:bodyDiv w:val="1"/>
      <w:marLeft w:val="0"/>
      <w:marRight w:val="0"/>
      <w:marTop w:val="0"/>
      <w:marBottom w:val="0"/>
      <w:divBdr>
        <w:top w:val="none" w:sz="0" w:space="0" w:color="auto"/>
        <w:left w:val="none" w:sz="0" w:space="0" w:color="auto"/>
        <w:bottom w:val="none" w:sz="0" w:space="0" w:color="auto"/>
        <w:right w:val="none" w:sz="0" w:space="0" w:color="auto"/>
      </w:divBdr>
    </w:div>
    <w:div w:id="1335064217">
      <w:bodyDiv w:val="1"/>
      <w:marLeft w:val="0"/>
      <w:marRight w:val="0"/>
      <w:marTop w:val="0"/>
      <w:marBottom w:val="0"/>
      <w:divBdr>
        <w:top w:val="none" w:sz="0" w:space="0" w:color="auto"/>
        <w:left w:val="none" w:sz="0" w:space="0" w:color="auto"/>
        <w:bottom w:val="none" w:sz="0" w:space="0" w:color="auto"/>
        <w:right w:val="none" w:sz="0" w:space="0" w:color="auto"/>
      </w:divBdr>
    </w:div>
    <w:div w:id="1356232353">
      <w:bodyDiv w:val="1"/>
      <w:marLeft w:val="0"/>
      <w:marRight w:val="0"/>
      <w:marTop w:val="0"/>
      <w:marBottom w:val="0"/>
      <w:divBdr>
        <w:top w:val="none" w:sz="0" w:space="0" w:color="auto"/>
        <w:left w:val="none" w:sz="0" w:space="0" w:color="auto"/>
        <w:bottom w:val="none" w:sz="0" w:space="0" w:color="auto"/>
        <w:right w:val="none" w:sz="0" w:space="0" w:color="auto"/>
      </w:divBdr>
    </w:div>
    <w:div w:id="1358510510">
      <w:bodyDiv w:val="1"/>
      <w:marLeft w:val="0"/>
      <w:marRight w:val="0"/>
      <w:marTop w:val="0"/>
      <w:marBottom w:val="0"/>
      <w:divBdr>
        <w:top w:val="none" w:sz="0" w:space="0" w:color="auto"/>
        <w:left w:val="none" w:sz="0" w:space="0" w:color="auto"/>
        <w:bottom w:val="none" w:sz="0" w:space="0" w:color="auto"/>
        <w:right w:val="none" w:sz="0" w:space="0" w:color="auto"/>
      </w:divBdr>
    </w:div>
    <w:div w:id="1406561630">
      <w:bodyDiv w:val="1"/>
      <w:marLeft w:val="0"/>
      <w:marRight w:val="0"/>
      <w:marTop w:val="0"/>
      <w:marBottom w:val="0"/>
      <w:divBdr>
        <w:top w:val="none" w:sz="0" w:space="0" w:color="auto"/>
        <w:left w:val="none" w:sz="0" w:space="0" w:color="auto"/>
        <w:bottom w:val="none" w:sz="0" w:space="0" w:color="auto"/>
        <w:right w:val="none" w:sz="0" w:space="0" w:color="auto"/>
      </w:divBdr>
    </w:div>
    <w:div w:id="1414081038">
      <w:bodyDiv w:val="1"/>
      <w:marLeft w:val="0"/>
      <w:marRight w:val="0"/>
      <w:marTop w:val="0"/>
      <w:marBottom w:val="0"/>
      <w:divBdr>
        <w:top w:val="none" w:sz="0" w:space="0" w:color="auto"/>
        <w:left w:val="none" w:sz="0" w:space="0" w:color="auto"/>
        <w:bottom w:val="none" w:sz="0" w:space="0" w:color="auto"/>
        <w:right w:val="none" w:sz="0" w:space="0" w:color="auto"/>
      </w:divBdr>
    </w:div>
    <w:div w:id="1459647761">
      <w:bodyDiv w:val="1"/>
      <w:marLeft w:val="0"/>
      <w:marRight w:val="0"/>
      <w:marTop w:val="0"/>
      <w:marBottom w:val="0"/>
      <w:divBdr>
        <w:top w:val="none" w:sz="0" w:space="0" w:color="auto"/>
        <w:left w:val="none" w:sz="0" w:space="0" w:color="auto"/>
        <w:bottom w:val="none" w:sz="0" w:space="0" w:color="auto"/>
        <w:right w:val="none" w:sz="0" w:space="0" w:color="auto"/>
      </w:divBdr>
    </w:div>
    <w:div w:id="1489400682">
      <w:bodyDiv w:val="1"/>
      <w:marLeft w:val="0"/>
      <w:marRight w:val="0"/>
      <w:marTop w:val="0"/>
      <w:marBottom w:val="0"/>
      <w:divBdr>
        <w:top w:val="none" w:sz="0" w:space="0" w:color="auto"/>
        <w:left w:val="none" w:sz="0" w:space="0" w:color="auto"/>
        <w:bottom w:val="none" w:sz="0" w:space="0" w:color="auto"/>
        <w:right w:val="none" w:sz="0" w:space="0" w:color="auto"/>
      </w:divBdr>
    </w:div>
    <w:div w:id="1578592330">
      <w:bodyDiv w:val="1"/>
      <w:marLeft w:val="0"/>
      <w:marRight w:val="0"/>
      <w:marTop w:val="0"/>
      <w:marBottom w:val="0"/>
      <w:divBdr>
        <w:top w:val="none" w:sz="0" w:space="0" w:color="auto"/>
        <w:left w:val="none" w:sz="0" w:space="0" w:color="auto"/>
        <w:bottom w:val="none" w:sz="0" w:space="0" w:color="auto"/>
        <w:right w:val="none" w:sz="0" w:space="0" w:color="auto"/>
      </w:divBdr>
    </w:div>
    <w:div w:id="1610117816">
      <w:bodyDiv w:val="1"/>
      <w:marLeft w:val="0"/>
      <w:marRight w:val="0"/>
      <w:marTop w:val="0"/>
      <w:marBottom w:val="0"/>
      <w:divBdr>
        <w:top w:val="none" w:sz="0" w:space="0" w:color="auto"/>
        <w:left w:val="none" w:sz="0" w:space="0" w:color="auto"/>
        <w:bottom w:val="none" w:sz="0" w:space="0" w:color="auto"/>
        <w:right w:val="none" w:sz="0" w:space="0" w:color="auto"/>
      </w:divBdr>
    </w:div>
    <w:div w:id="1660303326">
      <w:bodyDiv w:val="1"/>
      <w:marLeft w:val="0"/>
      <w:marRight w:val="0"/>
      <w:marTop w:val="0"/>
      <w:marBottom w:val="0"/>
      <w:divBdr>
        <w:top w:val="none" w:sz="0" w:space="0" w:color="auto"/>
        <w:left w:val="none" w:sz="0" w:space="0" w:color="auto"/>
        <w:bottom w:val="none" w:sz="0" w:space="0" w:color="auto"/>
        <w:right w:val="none" w:sz="0" w:space="0" w:color="auto"/>
      </w:divBdr>
    </w:div>
    <w:div w:id="19483418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line-journals.org/index.php/i-jac/article/view/11067" TargetMode="External"/><Relationship Id="rId21" Type="http://schemas.openxmlformats.org/officeDocument/2006/relationships/hyperlink" Target="https://epc.ac.uk/sustainability-toolkit" TargetMode="External"/><Relationship Id="rId42" Type="http://schemas.openxmlformats.org/officeDocument/2006/relationships/hyperlink" Target="https://iopscience.iop.org/article/10.1088/1742-6596/2798/1/012008/meta" TargetMode="External"/><Relationship Id="rId47" Type="http://schemas.openxmlformats.org/officeDocument/2006/relationships/hyperlink" Target="https://globalabc.org/sustainable-materials-hub/resources/case-studies-sustainable-buildings-and-materials-asbp" TargetMode="External"/><Relationship Id="rId63" Type="http://schemas.openxmlformats.org/officeDocument/2006/relationships/hyperlink" Target="https://qubeshub.org/community/groups/coursesource/publications?id=2691&amp;tab_active=about&amp;v=1" TargetMode="External"/><Relationship Id="rId68" Type="http://schemas.openxmlformats.org/officeDocument/2006/relationships/hyperlink" Target="https://www.sciencedirect.com/science/article/abs/pii/S0959652616302645" TargetMode="External"/><Relationship Id="rId84" Type="http://schemas.openxmlformats.org/officeDocument/2006/relationships/header" Target="header1.xml"/><Relationship Id="rId89" Type="http://schemas.openxmlformats.org/officeDocument/2006/relationships/theme" Target="theme/theme1.xml"/><Relationship Id="rId16" Type="http://schemas.openxmlformats.org/officeDocument/2006/relationships/hyperlink" Target="https://hipatiapress.com/hpjournals/index.php/rise/article/view/15125/4945" TargetMode="External"/><Relationship Id="rId11" Type="http://schemas.openxmlformats.org/officeDocument/2006/relationships/image" Target="media/image1.png"/><Relationship Id="rId32" Type="http://schemas.openxmlformats.org/officeDocument/2006/relationships/hyperlink" Target="https://sdgacademy.org/" TargetMode="External"/><Relationship Id="rId37" Type="http://schemas.openxmlformats.org/officeDocument/2006/relationships/hyperlink" Target="https://www.sciencedirect.com/science/article/abs/pii/B9780323999908000114?" TargetMode="External"/><Relationship Id="rId53" Type="http://schemas.openxmlformats.org/officeDocument/2006/relationships/hyperlink" Target="https://hipatiapress.com/hpjournals/index.php/rise/article/view/15125/4945" TargetMode="External"/><Relationship Id="rId58" Type="http://schemas.openxmlformats.org/officeDocument/2006/relationships/hyperlink" Target="https://sustainabledevelopment.un.org/content/documents/5987our-common-future.pdf" TargetMode="External"/><Relationship Id="rId74" Type="http://schemas.openxmlformats.org/officeDocument/2006/relationships/hyperlink" Target="https://www.researchgate.net/publication/367402239_Sustainability_in_Engineering_Education_Experiences_of_Educational_Innovation" TargetMode="External"/><Relationship Id="rId79" Type="http://schemas.openxmlformats.org/officeDocument/2006/relationships/hyperlink" Target="https://www.frontiersin.org/journals/education/articles/10.3389/feduc.2023.1063755/full" TargetMode="External"/><Relationship Id="rId5" Type="http://schemas.openxmlformats.org/officeDocument/2006/relationships/numbering" Target="numbering.xml"/><Relationship Id="rId14" Type="http://schemas.openxmlformats.org/officeDocument/2006/relationships/hyperlink" Target="https://irena.org/energytransition" TargetMode="External"/><Relationship Id="rId22" Type="http://schemas.openxmlformats.org/officeDocument/2006/relationships/hyperlink" Target="https://www.oecd.org/environment/decarbonising-maritime-transport.htm" TargetMode="External"/><Relationship Id="rId27" Type="http://schemas.openxmlformats.org/officeDocument/2006/relationships/hyperlink" Target="https://www.researchgate.net/publication/382019594_Problem-Based_Learning_and_Engineering_Education_for_Sustainability_Where_we_are_and_where_could_we_go" TargetMode="External"/><Relationship Id="rId30" Type="http://schemas.openxmlformats.org/officeDocument/2006/relationships/hyperlink" Target="https://research-and-innovation.ec.europa.eu/research-area/environment/circular-economy/circular-cities-and-regions-initiative_en" TargetMode="External"/><Relationship Id="rId35" Type="http://schemas.openxmlformats.org/officeDocument/2006/relationships/hyperlink" Target="https://www.researchgate.net/publication/366943146_Sustainable_Materials_and_Manufacturing_Technologies" TargetMode="External"/><Relationship Id="rId43" Type="http://schemas.openxmlformats.org/officeDocument/2006/relationships/hyperlink" Target="https://engineeringonline.ucr.edu/blog/air-quality-engineer/" TargetMode="External"/><Relationship Id="rId48" Type="http://schemas.openxmlformats.org/officeDocument/2006/relationships/hyperlink" Target="https://epc.ac.uk/resources/toolkit/sustainability-toolkit/sustainability-toolkit-teaching-tools/" TargetMode="External"/><Relationship Id="rId56" Type="http://schemas.openxmlformats.org/officeDocument/2006/relationships/hyperlink" Target="https://www.kialo-edu.com/" TargetMode="External"/><Relationship Id="rId64" Type="http://schemas.openxmlformats.org/officeDocument/2006/relationships/hyperlink" Target="https://universidadeuropea.com/en/blog/environmental-risks/" TargetMode="External"/><Relationship Id="rId69" Type="http://schemas.openxmlformats.org/officeDocument/2006/relationships/hyperlink" Target="https://data.consilium.europa.eu/doc/document/ST-11082-2019-ADD-6/en/pdf" TargetMode="External"/><Relationship Id="rId77" Type="http://schemas.openxmlformats.org/officeDocument/2006/relationships/hyperlink" Target="https://ic-ce.com/" TargetMode="External"/><Relationship Id="rId8" Type="http://schemas.openxmlformats.org/officeDocument/2006/relationships/webSettings" Target="webSettings.xml"/><Relationship Id="rId51" Type="http://schemas.openxmlformats.org/officeDocument/2006/relationships/hyperlink" Target="https://centaur.reading.ac.uk/111861/1/BEPAM_RAMSCOM_Manuscript_Accepted%20version.pdf" TargetMode="External"/><Relationship Id="rId72" Type="http://schemas.openxmlformats.org/officeDocument/2006/relationships/hyperlink" Target="https://www.researchgate.net/publication/353778015_From_environmental_education_to_education_for_sustainable_development_in_higher_education_a_systematic_review" TargetMode="External"/><Relationship Id="rId80" Type="http://schemas.openxmlformats.org/officeDocument/2006/relationships/hyperlink" Target="https://environment.ec.europa.eu/strategy/circular-economy-action-plan_en"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ipcc.ch/report/ar6/wg3/chapter/chapter-6/" TargetMode="External"/><Relationship Id="rId17" Type="http://schemas.openxmlformats.org/officeDocument/2006/relationships/hyperlink" Target="https://online-journals.org/index.php/i-jac/article/view/11067" TargetMode="External"/><Relationship Id="rId25" Type="http://schemas.openxmlformats.org/officeDocument/2006/relationships/hyperlink" Target="https://hipatiapress.com/hpjournals/index.php/rise/article/view/15125/4945" TargetMode="External"/><Relationship Id="rId33" Type="http://schemas.openxmlformats.org/officeDocument/2006/relationships/hyperlink" Target="https://www.energy.gov/eere/iedo/articles/sustainable-materials-selection-manufactured-products" TargetMode="External"/><Relationship Id="rId38" Type="http://schemas.openxmlformats.org/officeDocument/2006/relationships/hyperlink" Target="https://www.researchgate.net/publication/245494343_Strategies_for_developing_sustainable_design_practice_for_students_and_SME_professionals" TargetMode="External"/><Relationship Id="rId46" Type="http://schemas.openxmlformats.org/officeDocument/2006/relationships/hyperlink" Target="https://researchrepository.ul.ie/articles/journal_contribution/Waste_management_and_sustainability_during_the_design_phase_of_a_construction_project_A_qualitative_review/22787690/1/files/40496384.pdf" TargetMode="External"/><Relationship Id="rId59" Type="http://schemas.openxmlformats.org/officeDocument/2006/relationships/hyperlink" Target="https://sdgs.un.org/2030agenda" TargetMode="External"/><Relationship Id="rId67" Type="http://schemas.openxmlformats.org/officeDocument/2006/relationships/hyperlink" Target="https://www.diva-portal.org/smash/get/diva2:1078225/FULLTEXT01.pdf" TargetMode="External"/><Relationship Id="rId20" Type="http://schemas.openxmlformats.org/officeDocument/2006/relationships/hyperlink" Target="https://www.kialo.com/" TargetMode="External"/><Relationship Id="rId41" Type="http://schemas.openxmlformats.org/officeDocument/2006/relationships/hyperlink" Target="https://environment.ec.europa.eu/strategy/zero-pollution-action-plan_en" TargetMode="External"/><Relationship Id="rId54" Type="http://schemas.openxmlformats.org/officeDocument/2006/relationships/hyperlink" Target="https://online-journals.org/index.php/i-jac/article/view/11067" TargetMode="External"/><Relationship Id="rId62" Type="http://schemas.openxmlformats.org/officeDocument/2006/relationships/hyperlink" Target="https://academic.oup.com/bioscience/article/73/12/841/7319571" TargetMode="External"/><Relationship Id="rId70" Type="http://schemas.openxmlformats.org/officeDocument/2006/relationships/hyperlink" Target="https://medium.com/design-bootcamp/systems-thinking-case-study-social-impact-of-the-green-transition-d7756518dd3f" TargetMode="External"/><Relationship Id="rId75" Type="http://schemas.openxmlformats.org/officeDocument/2006/relationships/hyperlink" Target="https://globalabc.org/sustainable-materials-hub/resources/case-studies-sustainable-buildings-and-materials-asbp" TargetMode="External"/><Relationship Id="rId83" Type="http://schemas.openxmlformats.org/officeDocument/2006/relationships/image" Target="media/image2.emf"/><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ea.org/reports/net-zero-by-2050" TargetMode="External"/><Relationship Id="rId23" Type="http://schemas.openxmlformats.org/officeDocument/2006/relationships/hyperlink" Target="https://www.oecd.org/environment/decarbonising-maritime-transport.htm" TargetMode="External"/><Relationship Id="rId28" Type="http://schemas.openxmlformats.org/officeDocument/2006/relationships/hyperlink" Target="https://unhabitat.org/world-cities-report-2024-cities-and-climate-action" TargetMode="External"/><Relationship Id="rId36" Type="http://schemas.openxmlformats.org/officeDocument/2006/relationships/hyperlink" Target="https://journals.sagepub.com/doi/abs/10.1177/1464420720966347?" TargetMode="External"/><Relationship Id="rId49" Type="http://schemas.openxmlformats.org/officeDocument/2006/relationships/hyperlink" Target="https://www.europeandemolition.org/communication/news/building-a-greener-future-eu-updates-construction-waste-protocol-for-2024" TargetMode="External"/><Relationship Id="rId57" Type="http://schemas.openxmlformats.org/officeDocument/2006/relationships/hyperlink" Target="https://epc.ac.uk/resources/toolkit/sustainability-toolkit/sustainability-toolkit-teaching-tools/" TargetMode="External"/><Relationship Id="rId10" Type="http://schemas.openxmlformats.org/officeDocument/2006/relationships/endnotes" Target="endnotes.xml"/><Relationship Id="rId31" Type="http://schemas.openxmlformats.org/officeDocument/2006/relationships/hyperlink" Target="https://www.iclei.org/" TargetMode="External"/><Relationship Id="rId44" Type="http://schemas.openxmlformats.org/officeDocument/2006/relationships/hyperlink" Target="https://zerowasteeurope.eu/resources/library/" TargetMode="External"/><Relationship Id="rId52" Type="http://schemas.openxmlformats.org/officeDocument/2006/relationships/hyperlink" Target="https://www.diva-portal.org/smash/get/diva2:1078225/FULLTEXT01.pdf" TargetMode="External"/><Relationship Id="rId60" Type="http://schemas.openxmlformats.org/officeDocument/2006/relationships/hyperlink" Target="https://www.sciencedirect.com/science/article/abs/pii/B9780128243428000183" TargetMode="External"/><Relationship Id="rId65" Type="http://schemas.openxmlformats.org/officeDocument/2006/relationships/hyperlink" Target="https://link.springer.com/chapter/10.1007/978-3-030-15577-3_25" TargetMode="External"/><Relationship Id="rId73" Type="http://schemas.openxmlformats.org/officeDocument/2006/relationships/hyperlink" Target="https://epc.ac.uk/resources/toolkit/sustainability-toolkit/sustainability-toolkit-teaching-tools/" TargetMode="External"/><Relationship Id="rId78" Type="http://schemas.openxmlformats.org/officeDocument/2006/relationships/hyperlink" Target="https://ieeexplore.ieee.org/abstract/document/9637395" TargetMode="External"/><Relationship Id="rId81" Type="http://schemas.openxmlformats.org/officeDocument/2006/relationships/hyperlink" Target="https://www.ellenmacarthurfoundation.org/" TargetMode="External"/><Relationship Id="rId86"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arbontrust.com/our-work-and-impact/guides-reports-and-tools/a-guide-to-carbon-footprinting-for-businesses" TargetMode="External"/><Relationship Id="rId18" Type="http://schemas.openxmlformats.org/officeDocument/2006/relationships/hyperlink" Target="https://www.researchgate.net/publication/382019594_Problem-Based_Learning_and_Engineering_Education_for_Sustainability_Where_we_are_and_where_could_we_go" TargetMode="External"/><Relationship Id="rId39" Type="http://schemas.openxmlformats.org/officeDocument/2006/relationships/hyperlink" Target="https://www.researchgate.net/publication/349395625_Learning_resources_For_Sustainable_Design_in_Engineering_Education" TargetMode="External"/><Relationship Id="rId34" Type="http://schemas.openxmlformats.org/officeDocument/2006/relationships/hyperlink" Target="https://www.researchgate.net/publication/261017360_Sustainable_manufacturing_Effect_of_material_selection_and_design_on_the_environmental_impact_in_the_manufacturing_process" TargetMode="External"/><Relationship Id="rId50" Type="http://schemas.openxmlformats.org/officeDocument/2006/relationships/hyperlink" Target="https://link.springer.com/chapter/10.1007/978-3-030-15577-3_25" TargetMode="External"/><Relationship Id="rId55" Type="http://schemas.openxmlformats.org/officeDocument/2006/relationships/hyperlink" Target="https://end-educationconference.org/wp-content/uploads/2023/06/04_OP_235.pdf" TargetMode="External"/><Relationship Id="rId76" Type="http://schemas.openxmlformats.org/officeDocument/2006/relationships/hyperlink" Target="https://www.sciencedirect.com/science/article/abs/pii/S0360132323008016?via%3Dihub&amp;trk=public_post_comment-text" TargetMode="External"/><Relationship Id="rId7" Type="http://schemas.openxmlformats.org/officeDocument/2006/relationships/settings" Target="settings.xml"/><Relationship Id="rId71" Type="http://schemas.openxmlformats.org/officeDocument/2006/relationships/hyperlink" Target="https://acumenacademy.org/course/designing-environmental-sustainability-social-impact/" TargetMode="External"/><Relationship Id="rId2" Type="http://schemas.openxmlformats.org/officeDocument/2006/relationships/customXml" Target="../customXml/item2.xml"/><Relationship Id="rId29" Type="http://schemas.openxmlformats.org/officeDocument/2006/relationships/hyperlink" Target="https://www.c40knowledgehub.org/" TargetMode="External"/><Relationship Id="rId24" Type="http://schemas.openxmlformats.org/officeDocument/2006/relationships/hyperlink" Target="https://www.eea.europa.eu/themes/transport" TargetMode="External"/><Relationship Id="rId40" Type="http://schemas.openxmlformats.org/officeDocument/2006/relationships/hyperlink" Target="https://www.greenengineer.com/case-studies" TargetMode="External"/><Relationship Id="rId45" Type="http://schemas.openxmlformats.org/officeDocument/2006/relationships/hyperlink" Target="https://www.researchgate.net/profile/Veronica-Sanchez-Romaguera-2/publication/309194142_Educating_Engineers_for_the_Circular_Economy/links/589d972892851c599c9bb08e/Educating-Engineers-for-the-Circular-Economy.pdf" TargetMode="External"/><Relationship Id="rId66" Type="http://schemas.openxmlformats.org/officeDocument/2006/relationships/hyperlink" Target="https://centaur.reading.ac.uk/111861/1/BEPAM_RAMSCOM_Manuscript_Accepted%20version.pdf" TargetMode="External"/><Relationship Id="rId87" Type="http://schemas.openxmlformats.org/officeDocument/2006/relationships/header" Target="header2.xml"/><Relationship Id="rId61" Type="http://schemas.openxmlformats.org/officeDocument/2006/relationships/hyperlink" Target="https://www.nature.com/articles/461472a" TargetMode="External"/><Relationship Id="rId82" Type="http://schemas.openxmlformats.org/officeDocument/2006/relationships/hyperlink" Target="https://www.ellenmacarthurfoundation.org/higher-education-resources" TargetMode="External"/><Relationship Id="rId19" Type="http://schemas.openxmlformats.org/officeDocument/2006/relationships/hyperlink" Target="https://end-educationconference.org/wp-content/uploads/2023/06/04_OP_23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D2A5F4FBA18E4FAEF238F53AC8A9E9" ma:contentTypeVersion="14" ma:contentTypeDescription="Create a new document." ma:contentTypeScope="" ma:versionID="b0396f56d1edcc8624b5613273add050">
  <xsd:schema xmlns:xsd="http://www.w3.org/2001/XMLSchema" xmlns:xs="http://www.w3.org/2001/XMLSchema" xmlns:p="http://schemas.microsoft.com/office/2006/metadata/properties" xmlns:ns2="feb728bd-6e5b-4e82-95b4-181b5f0639b3" xmlns:ns3="6da97898-f981-417e-acf2-b50a87750bbf" targetNamespace="http://schemas.microsoft.com/office/2006/metadata/properties" ma:root="true" ma:fieldsID="4d11c5cf0ac7781bc8dc97fa5c99a132" ns2:_="" ns3:_="">
    <xsd:import namespace="feb728bd-6e5b-4e82-95b4-181b5f0639b3"/>
    <xsd:import namespace="6da97898-f981-417e-acf2-b50a87750b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728bd-6e5b-4e82-95b4-181b5f063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ebe027-fa64-4e30-bdb2-92b74caeb8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a97898-f981-417e-acf2-b50a87750b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2ff7ab9-7143-4e51-9c83-3aea4fe9757e}" ma:internalName="TaxCatchAll" ma:showField="CatchAllData" ma:web="6da97898-f981-417e-acf2-b50a87750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da97898-f981-417e-acf2-b50a87750bbf" xsi:nil="true"/>
    <lcf76f155ced4ddcb4097134ff3c332f xmlns="feb728bd-6e5b-4e82-95b4-181b5f0639b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B5F569-4E27-45F7-BA73-D95FF57BED81}">
  <ds:schemaRefs>
    <ds:schemaRef ds:uri="http://schemas.openxmlformats.org/officeDocument/2006/bibliography"/>
  </ds:schemaRefs>
</ds:datastoreItem>
</file>

<file path=customXml/itemProps2.xml><?xml version="1.0" encoding="utf-8"?>
<ds:datastoreItem xmlns:ds="http://schemas.openxmlformats.org/officeDocument/2006/customXml" ds:itemID="{A2E882AE-B23E-481B-B2ED-1266BEAF2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728bd-6e5b-4e82-95b4-181b5f0639b3"/>
    <ds:schemaRef ds:uri="6da97898-f981-417e-acf2-b50a87750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6CF73-BE3F-44DB-AF58-C7F021B1E641}">
  <ds:schemaRefs>
    <ds:schemaRef ds:uri="http://schemas.microsoft.com/office/2006/metadata/properties"/>
    <ds:schemaRef ds:uri="http://schemas.microsoft.com/office/infopath/2007/PartnerControls"/>
    <ds:schemaRef ds:uri="6da97898-f981-417e-acf2-b50a87750bbf"/>
    <ds:schemaRef ds:uri="feb728bd-6e5b-4e82-95b4-181b5f0639b3"/>
  </ds:schemaRefs>
</ds:datastoreItem>
</file>

<file path=customXml/itemProps4.xml><?xml version="1.0" encoding="utf-8"?>
<ds:datastoreItem xmlns:ds="http://schemas.openxmlformats.org/officeDocument/2006/customXml" ds:itemID="{CE6DF81C-FBAC-434C-A9E8-6210E5A1C3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Pages>
  <Words>3670</Words>
  <Characters>21915</Characters>
  <Application>Microsoft Office Word</Application>
  <DocSecurity>0</DocSecurity>
  <Lines>561</Lines>
  <Paragraphs>261</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Keane</dc:creator>
  <cp:keywords/>
  <dc:description/>
  <cp:lastModifiedBy>Dominic Spada</cp:lastModifiedBy>
  <cp:revision>5</cp:revision>
  <cp:lastPrinted>2025-05-21T20:10:00Z</cp:lastPrinted>
  <dcterms:created xsi:type="dcterms:W3CDTF">2025-05-21T20:10:00Z</dcterms:created>
  <dcterms:modified xsi:type="dcterms:W3CDTF">2025-10-08T11:19:00Z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e58c13-ab4c-4d1d-90e8-b065a0b05dbd_Enabled">
    <vt:lpwstr>true</vt:lpwstr>
  </property>
  <property fmtid="{D5CDD505-2E9C-101B-9397-08002B2CF9AE}" pid="3" name="MSIP_Label_b7e58c13-ab4c-4d1d-90e8-b065a0b05dbd_SetDate">
    <vt:lpwstr>2025-05-05T16:43:04Z</vt:lpwstr>
  </property>
  <property fmtid="{D5CDD505-2E9C-101B-9397-08002B2CF9AE}" pid="4" name="MSIP_Label_b7e58c13-ab4c-4d1d-90e8-b065a0b05dbd_Method">
    <vt:lpwstr>Standard</vt:lpwstr>
  </property>
  <property fmtid="{D5CDD505-2E9C-101B-9397-08002B2CF9AE}" pid="5" name="MSIP_Label_b7e58c13-ab4c-4d1d-90e8-b065a0b05dbd_Name">
    <vt:lpwstr>Uso Interno</vt:lpwstr>
  </property>
  <property fmtid="{D5CDD505-2E9C-101B-9397-08002B2CF9AE}" pid="6" name="MSIP_Label_b7e58c13-ab4c-4d1d-90e8-b065a0b05dbd_SiteId">
    <vt:lpwstr>cfab0009-84b7-4397-a0f8-f77cdf1579c1</vt:lpwstr>
  </property>
  <property fmtid="{D5CDD505-2E9C-101B-9397-08002B2CF9AE}" pid="7" name="MSIP_Label_b7e58c13-ab4c-4d1d-90e8-b065a0b05dbd_ActionId">
    <vt:lpwstr>615f8269-b6a3-40ba-a219-0b035a807592</vt:lpwstr>
  </property>
  <property fmtid="{D5CDD505-2E9C-101B-9397-08002B2CF9AE}" pid="8" name="MSIP_Label_b7e58c13-ab4c-4d1d-90e8-b065a0b05dbd_ContentBits">
    <vt:lpwstr>0</vt:lpwstr>
  </property>
  <property fmtid="{D5CDD505-2E9C-101B-9397-08002B2CF9AE}" pid="9" name="MSIP_Label_b7e58c13-ab4c-4d1d-90e8-b065a0b05dbd_Tag">
    <vt:lpwstr>10, 3, 0, 1</vt:lpwstr>
  </property>
  <property fmtid="{D5CDD505-2E9C-101B-9397-08002B2CF9AE}" pid="10" name="ContentTypeId">
    <vt:lpwstr>0x010100E0D2A5F4FBA18E4FAEF238F53AC8A9E9</vt:lpwstr>
  </property>
  <property fmtid="{D5CDD505-2E9C-101B-9397-08002B2CF9AE}" pid="11" name="MediaServiceImageTags">
    <vt:lpwstr/>
  </property>
</Properties>
</file>