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6AC4" w:rsidR="00DF6AC4" w:rsidP="00DF6AC4" w:rsidRDefault="00DF6AC4" w14:paraId="39D3EBBC" w14:textId="77777777">
      <w:pPr>
        <w:spacing w:before="240" w:after="240" w:line="360" w:lineRule="auto"/>
        <w:jc w:val="both"/>
        <w:rPr>
          <w:rFonts w:ascii="Calibri" w:hAnsi="Calibri" w:cs="Calibri"/>
        </w:rPr>
      </w:pPr>
      <w:r w:rsidRPr="00DF6AC4">
        <w:rPr>
          <w:rFonts w:ascii="Calibri" w:hAnsi="Calibri" w:cs="Calibri"/>
        </w:rPr>
        <w:t xml:space="preserve">Leia o seguinte estudo de caso: </w:t>
      </w:r>
      <w:r w:rsidRPr="00DF6AC4">
        <w:rPr>
          <w:rFonts w:ascii="Calibri" w:hAnsi="Calibri" w:cs="Calibri"/>
          <w:b/>
          <w:bCs/>
        </w:rPr>
        <w:t xml:space="preserve">Projeto de Energia Solar GreenTech</w:t>
      </w:r>
    </w:p>
    <w:p w:rsidRPr="00DF6AC4" w:rsidR="00DF6AC4" w:rsidP="00DF6AC4" w:rsidRDefault="00DF6AC4" w14:paraId="12076BE2" w14:textId="72307A5A">
      <w:pPr>
        <w:spacing w:before="240" w:after="240" w:line="360" w:lineRule="auto"/>
        <w:jc w:val="both"/>
        <w:rPr>
          <w:rFonts w:ascii="Calibri" w:hAnsi="Calibri" w:cs="Calibri"/>
        </w:rPr>
      </w:pPr>
      <w:r w:rsidRPr="00DF6AC4">
        <w:rPr>
          <w:rFonts w:ascii="Calibri" w:hAnsi="Calibri" w:cs="Calibri"/>
        </w:rPr>
        <w:t xml:space="preserve">Na movimentada cidade de Greenfield, de médio porte, uma iniciativa transformadora estava em andamento. O Projeto de Energia Solar GreenTech tinha como objetivo revolucionar o panorama energético da cidade, aproveitando a energia solar. O projeto nasceu de um desejo coletivo de reduzir as emissões de carbono e promover a energia limpa, impulsionado por uma coalizão de agências governamentais, investidores privados e </w:t>
      </w:r>
      <w:r w:rsidRPr="00DF6AC4">
        <w:rPr>
          <w:rFonts w:ascii="Calibri" w:hAnsi="Calibri" w:cs="Calibri"/>
        </w:rPr>
        <w:t xml:space="preserve">membros</w:t>
      </w:r>
      <w:r w:rsidRPr="00DF6AC4">
        <w:rPr>
          <w:rFonts w:ascii="Calibri" w:hAnsi="Calibri" w:cs="Calibri"/>
        </w:rPr>
        <w:t xml:space="preserve"> da comunidade</w:t>
      </w:r>
      <w:r w:rsidRPr="00DF6AC4">
        <w:rPr>
          <w:rFonts w:ascii="Calibri" w:hAnsi="Calibri" w:cs="Calibri"/>
        </w:rPr>
        <w:t xml:space="preserve">. A </w:t>
      </w:r>
      <w:r w:rsidRPr="00DF6AC4">
        <w:rPr>
          <w:rFonts w:ascii="Calibri" w:hAnsi="Calibri" w:cs="Calibri"/>
        </w:rPr>
        <w:t xml:space="preserve">jornada começou com uma visão: alcançar uma redução de 30% nas emissões de carbono em cinco anos e aumentar a dependência da cidade de fontes de energia renováveis para 50%. A equipa do projeto, liderada pela apaixonada e determinada gestora de projetos Sarah, embarcou num processo de planeamento estratégico que estabeleceria as bases para esse ambicioso </w:t>
      </w:r>
      <w:r w:rsidRPr="00DF6AC4">
        <w:rPr>
          <w:rFonts w:ascii="Calibri" w:hAnsi="Calibri" w:cs="Calibri"/>
        </w:rPr>
        <w:t xml:space="preserve">empreendimento</w:t>
      </w:r>
      <w:r w:rsidRPr="00DF6AC4">
        <w:rPr>
          <w:rFonts w:ascii="Calibri" w:hAnsi="Calibri" w:cs="Calibri"/>
        </w:rPr>
        <w:t xml:space="preserve">.</w:t>
      </w:r>
    </w:p>
    <w:p w:rsidRPr="00DF6AC4" w:rsidR="00DF6AC4" w:rsidP="00DF6AC4" w:rsidRDefault="00DF6AC4" w14:paraId="41C275BF" w14:textId="58CC0F22">
      <w:pPr>
        <w:spacing w:before="240" w:after="240" w:line="360" w:lineRule="auto"/>
        <w:jc w:val="both"/>
        <w:rPr>
          <w:rFonts w:ascii="Calibri" w:hAnsi="Calibri" w:cs="Calibri"/>
        </w:rPr>
      </w:pPr>
      <w:r w:rsidRPr="00DF6AC4">
        <w:rPr>
          <w:rFonts w:ascii="Calibri" w:hAnsi="Calibri" w:cs="Calibri"/>
        </w:rPr>
        <w:t xml:space="preserve">Sarah sabia que o sucesso do Projeto de Energia Solar GreenTech dependia do envolvimento da comunidade. Ela organizou reuniões públicas, workshops e sessões informativas para envolver os residentes e as empresas locais. Esses eventos foram repletos de discussões animadas, nas quais as partes interessadas expressaram as suas esperanças, preocupações e ideias. Por meio dessas interações, Sarah e a sua equipa conseguiram reunir informações valiosas e construir um forte apoio ao </w:t>
      </w:r>
      <w:r w:rsidRPr="00DF6AC4">
        <w:rPr>
          <w:rFonts w:ascii="Calibri" w:hAnsi="Calibri" w:cs="Calibri"/>
        </w:rPr>
        <w:t xml:space="preserve">projeto. Com </w:t>
      </w:r>
      <w:r w:rsidRPr="00DF6AC4">
        <w:rPr>
          <w:rFonts w:ascii="Calibri" w:hAnsi="Calibri" w:cs="Calibri"/>
        </w:rPr>
        <w:t xml:space="preserve">o apoio da comunidade, a equipa realizou uma avaliação abrangente de sustentabilidade. Eles examinaram os potenciais impactos ambientais, sociais e económicos do projeto, garantindo que todos os aspetos fossem cuidadosamente considerados. A avaliação revelou vários desafios, incluindo a potencial perturbação dos ecossistemas locais e a necessidade de conformidade regulatória. Sem se deixar abater, Sarah e a sua equipa desenvolveram um plano de sustentabilidade detalhado que priorizava a gestão ética de recursos, o uso eficiente de energia, a geração mínima de resíduos e o envolvimento equitativo das partes interessadas. </w:t>
      </w:r>
    </w:p>
    <w:p w:rsidRPr="00DF6AC4" w:rsidR="00DF6AC4" w:rsidP="00DF6AC4" w:rsidRDefault="00DF6AC4" w14:paraId="2002BF89" w14:textId="276D7022">
      <w:pPr>
        <w:spacing w:before="240" w:after="240" w:line="360" w:lineRule="auto"/>
        <w:jc w:val="both"/>
        <w:rPr>
          <w:rFonts w:ascii="Calibri" w:hAnsi="Calibri" w:cs="Calibri"/>
        </w:rPr>
      </w:pPr>
      <w:r w:rsidRPr="00DF6AC4">
        <w:rPr>
          <w:rFonts w:ascii="Calibri" w:hAnsi="Calibri" w:cs="Calibri"/>
        </w:rPr>
        <w:t xml:space="preserve">À medida que o projeto avançava, a equipa enfrentou inúmeros riscos. Os riscos ambientais eram significativos, com preocupações sobre o impacto do parque solar na vida selvagem e nos habitats locais. Os riscos regulamentares também representavam uma ameaça, uma vez que as mudanças nas políticas governamentais poderiam afetar o financiamento e a implementação. Os riscos sociais surgiram quando alguns residentes expressaram preocupações sobre a estética dos painéis solares e possíveis perturbações durante a instalação.</w:t>
      </w:r>
    </w:p>
    <w:p w:rsidRPr="00DF6AC4" w:rsidR="00DF6AC4" w:rsidP="00DF6AC4" w:rsidRDefault="00DF6AC4" w14:paraId="247AAC7C" w14:textId="77777777">
      <w:pPr>
        <w:spacing w:before="240" w:after="240" w:line="360" w:lineRule="auto"/>
        <w:jc w:val="both"/>
        <w:rPr>
          <w:rFonts w:ascii="Calibri" w:hAnsi="Calibri" w:cs="Calibri"/>
        </w:rPr>
      </w:pPr>
      <w:r w:rsidRPr="00DF6AC4">
        <w:rPr>
          <w:rFonts w:ascii="Calibri" w:hAnsi="Calibri" w:cs="Calibri"/>
        </w:rPr>
        <w:t xml:space="preserve">Para lidar com esses riscos, a equipa implementou uma série de estratégias proativas. Realizaram uma avaliação de impacto ambiental para identificar e mitigar potenciais efeitos negativos nos ecossistemas locais. Mantiveram-se vigilantes quanto às mudanças regulatórias, garantindo que o projeto permanecesse em conformidade com todas as políticas e regulamentos relevantes. Sarah liderou os esforços de divulgação na comunidade, organizando workshops adicionais e sessões informativas para abordar as preocupações e construir confiança. A coordenação das iniciativas de sustentabilidade foi uma tarefa complexa que exigiu um planeamento meticuloso e colaboração. Sarah trabalhou em estreita colaboração com agências governamentais, organizações sem fins lucrativos e grupos comunitários para garantir que</w:t>
      </w:r>
      <w:r w:rsidRPr="00DF6AC4">
        <w:rPr>
          <w:rFonts w:ascii="Calibri" w:hAnsi="Calibri" w:cs="Calibri"/>
        </w:rPr>
        <w:lastRenderedPageBreak/>
      </w:r>
      <w:r w:rsidRPr="00DF6AC4">
        <w:rPr>
          <w:rFonts w:ascii="Calibri" w:hAnsi="Calibri" w:cs="Calibri"/>
        </w:rPr>
        <w:t xml:space="preserve"> todos os esforços estivessem alinhados com os objetivos do projeto. Ela utilizou ferramentas de gestão de projetos para acompanhar o progresso, gerir recursos e coordenar esforços entre diferentes equipas. A comunicação foi fundamental, e Sarah manteve linhas de comunicação abertas com todas as partes interessadas, promovendo transparência e confiança.</w:t>
      </w:r>
    </w:p>
    <w:p w:rsidRPr="00DF6AC4" w:rsidR="00DF6AC4" w:rsidP="00DF6AC4" w:rsidRDefault="00DF6AC4" w14:paraId="1137CFFD" w14:textId="77777777">
      <w:pPr>
        <w:spacing w:before="240" w:after="240" w:line="360" w:lineRule="auto"/>
        <w:jc w:val="both"/>
        <w:rPr>
          <w:rFonts w:ascii="Calibri" w:hAnsi="Calibri" w:cs="Calibri"/>
        </w:rPr>
      </w:pPr>
      <w:r w:rsidRPr="00DF6AC4">
        <w:rPr>
          <w:rFonts w:ascii="Calibri" w:hAnsi="Calibri" w:cs="Calibri"/>
        </w:rPr>
        <w:t xml:space="preserve">A conformidade com políticas e regulamentos relacionados à sustentabilidade foi um aspecto crítico do projeto. A equipa garantiu que o Projeto de Energia Solar GreenTech cumprisse os regulamentos ambientais locais, estaduais e federais. Eles obtiveram as licenças necessárias e realizaram avaliações de impacto completas. Além disso, buscaram certificações de energia renovável, como LEED e ISO 14001, para demonstrar seu compromisso com a sustentabilidade. À medida que o projeto avançava, a equipa comemorou vários marcos. Nos primeiros três anos, eles reduziram com sucesso as emissões de carbono em 25%. A dependência da cidade em fontes de energia renováveis aumentou para 40%, uma conquista significativa que os aproximou de seu objetivo. Os esforços de envolvimento da comunidade valeram a pena, com mais de 1.000 residentes e empresas locais participando ativamente de iniciativas de sustentabilidade e promovendo a conscientização sobre os benefícios da energia renovável. O Projeto de Energia Solar GreenTech foi mais do que apenas uma iniciativa; foi um movimento que uniu a cidade de Greenfield numa visão comum de um futuro sustentável. Através do planeamento estratégico, mitigação de riscos, coordenação e conformidade, Sarah e a sua equipa demonstraram o poder da colaboração e a importância da gestão sustentável de projetos. A sua jornada foi uma prova do impacto que indivíduos e comunidades dedicados podem ter quando trabalham juntos em prol de um objetivo comum.</w:t>
      </w:r>
    </w:p>
    <w:p w:rsidRPr="00DF6AC4" w:rsidR="001D3ADC" w:rsidP="00DF6AC4" w:rsidRDefault="001D3ADC" w14:paraId="52FC4E48" w14:textId="77777777">
      <w:pPr>
        <w:spacing w:line="360" w:lineRule="auto"/>
        <w:jc w:val="both"/>
        <w:rPr>
          <w:rFonts w:ascii="Calibri" w:hAnsi="Calibri" w:cs="Calibri"/>
        </w:rPr>
      </w:pPr>
    </w:p>
    <w:sectPr w:rsidRPr="00DF6AC4" w:rsidR="001D3A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AC4" w:rsidP="00DF6AC4" w:rsidRDefault="00DF6AC4" w14:paraId="5463AD52" w14:textId="77777777">
      <w:pPr>
        <w:spacing w:line="240" w:lineRule="auto"/>
      </w:pPr>
      <w:r>
        <w:separator/>
      </w:r>
    </w:p>
  </w:endnote>
  <w:endnote w:type="continuationSeparator" w:id="0">
    <w:p w:rsidR="00DF6AC4" w:rsidP="00DF6AC4" w:rsidRDefault="00DF6AC4" w14:paraId="0CE461C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C4" w:rsidRDefault="00DF6AC4" w14:paraId="3ABBF22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410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F6AC4" w:rsidRDefault="00DF6AC4" w14:paraId="0BB9D469" w14:textId="4038E2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6AC4" w:rsidRDefault="00DF6AC4" w14:paraId="7974DA1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C4" w:rsidRDefault="00DF6AC4" w14:paraId="4F9B167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AC4" w:rsidP="00DF6AC4" w:rsidRDefault="00DF6AC4" w14:paraId="39170185" w14:textId="77777777">
      <w:pPr>
        <w:spacing w:line="240" w:lineRule="auto"/>
      </w:pPr>
      <w:r>
        <w:separator/>
      </w:r>
    </w:p>
  </w:footnote>
  <w:footnote w:type="continuationSeparator" w:id="0">
    <w:p w:rsidR="00DF6AC4" w:rsidP="00DF6AC4" w:rsidRDefault="00DF6AC4" w14:paraId="3167F3B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C4" w:rsidRDefault="00DF6AC4" w14:paraId="11C439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C4" w:rsidRDefault="00DF6AC4" w14:paraId="737DF8E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AC4" w:rsidRDefault="00DF6AC4" w14:paraId="3873FE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C4"/>
    <w:rsid w:val="00194602"/>
    <w:rsid w:val="001D3ADC"/>
    <w:rsid w:val="002E4A7F"/>
    <w:rsid w:val="004B77DE"/>
    <w:rsid w:val="006A3FFB"/>
    <w:rsid w:val="007F3EF7"/>
    <w:rsid w:val="00A45CE7"/>
    <w:rsid w:val="00AF4AEA"/>
    <w:rsid w:val="00D937D0"/>
    <w:rsid w:val="00D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6ECC4D"/>
  <w15:chartTrackingRefBased/>
  <w15:docId w15:val="{98B7AE1F-63DC-4B27-997A-A9AB32F5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C4"/>
    <w:pPr>
      <w:spacing w:after="0" w:line="276" w:lineRule="auto"/>
    </w:pPr>
    <w:rPr>
      <w:rFonts w:ascii="Arial" w:eastAsia="Arial" w:hAnsi="Arial" w:cs="Arial"/>
      <w:kern w:val="0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6AC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AC4"/>
    <w:rPr>
      <w:rFonts w:ascii="Arial" w:eastAsia="Arial" w:hAnsi="Arial" w:cs="Arial"/>
      <w:kern w:val="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6AC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AC4"/>
    <w:rPr>
      <w:rFonts w:ascii="Arial" w:eastAsia="Arial" w:hAnsi="Arial" w:cs="Arial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6EAB1E-036E-4B7E-94CC-17396E9C0B7B}"/>
</file>

<file path=customXml/itemProps2.xml><?xml version="1.0" encoding="utf-8"?>
<ds:datastoreItem xmlns:ds="http://schemas.openxmlformats.org/officeDocument/2006/customXml" ds:itemID="{A194B5FC-06B0-491E-BED9-F924623C25C8}"/>
</file>

<file path=customXml/itemProps3.xml><?xml version="1.0" encoding="utf-8"?>
<ds:datastoreItem xmlns:ds="http://schemas.openxmlformats.org/officeDocument/2006/customXml" ds:itemID="{AD731CA0-4252-4E1A-A8FF-A72E69924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George Onofrei</dc:creator>
  <keywords>, docId:3A039B09FE71587EA0FCC1F2132BA09B</keywords>
  <dc:description/>
  <lastModifiedBy>George Onofrei</lastModifiedBy>
  <revision>1</revision>
  <dcterms:created xsi:type="dcterms:W3CDTF">2025-05-25T14:52:00.0000000Z</dcterms:created>
  <dcterms:modified xsi:type="dcterms:W3CDTF">2025-05-25T14:53:00.0000000Z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0x010100E0D2A5F4FBA18E4FAEF238F53AC8A9E9</vt:lpwstr>
  </property>
</Properties>
</file>